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8F88A" w14:textId="7E4FFA95" w:rsidR="00674B8D" w:rsidRPr="00135C6E" w:rsidRDefault="002E6E8A" w:rsidP="00674B8D">
      <w:pPr>
        <w:spacing w:after="0" w:line="240" w:lineRule="auto"/>
        <w:jc w:val="center"/>
        <w:rPr>
          <w:rFonts w:ascii="Arial" w:eastAsia="Times New Roman" w:hAnsi="Arial" w:cs="Arial"/>
          <w:b/>
          <w:sz w:val="28"/>
          <w:szCs w:val="28"/>
          <w:lang w:val="it-IT"/>
        </w:rPr>
      </w:pPr>
      <w:r w:rsidRPr="002E6E8A">
        <w:rPr>
          <w:rFonts w:ascii="Arial" w:eastAsia="Times New Roman" w:hAnsi="Arial" w:cs="Arial"/>
          <w:b/>
          <w:sz w:val="28"/>
          <w:szCs w:val="28"/>
          <w:lang w:val="it-IT"/>
        </w:rPr>
        <w:t>Urgensi Nilai-nilai Esoteris pada Kitab Al-Munqidz min ad-Dhalal Karya Imam Al-Ghazali terhadap Pendidikan Islam dalam Mempersiapkan Generasi Indonesia Emas 2045</w:t>
      </w:r>
    </w:p>
    <w:p w14:paraId="0B31F314" w14:textId="77777777" w:rsidR="00442E89" w:rsidRPr="00135C6E" w:rsidRDefault="00442E89" w:rsidP="00674B8D">
      <w:pPr>
        <w:spacing w:after="0" w:line="240" w:lineRule="auto"/>
        <w:jc w:val="center"/>
        <w:rPr>
          <w:rFonts w:ascii="Arial" w:eastAsia="Times New Roman" w:hAnsi="Arial" w:cs="Arial"/>
          <w:b/>
          <w:sz w:val="28"/>
          <w:szCs w:val="28"/>
          <w:lang w:val="it-IT"/>
        </w:rPr>
      </w:pPr>
    </w:p>
    <w:p w14:paraId="4365F04B" w14:textId="6F5E4818" w:rsidR="006704FF" w:rsidRPr="00135C6E" w:rsidRDefault="002E6E8A" w:rsidP="00306BD8">
      <w:pPr>
        <w:pStyle w:val="Alishlah13authornames"/>
        <w:spacing w:after="0" w:line="240" w:lineRule="auto"/>
        <w:jc w:val="center"/>
        <w:rPr>
          <w:rFonts w:ascii="Arial" w:hAnsi="Arial" w:cs="Arial"/>
          <w:sz w:val="22"/>
          <w:lang w:val="it-IT"/>
        </w:rPr>
      </w:pPr>
      <w:r>
        <w:rPr>
          <w:rFonts w:ascii="Arial" w:hAnsi="Arial" w:cs="Arial"/>
          <w:sz w:val="22"/>
          <w:lang w:val="it-IT"/>
        </w:rPr>
        <w:t>Muhamad Karyawan</w:t>
      </w:r>
      <w:r w:rsidR="00135C6E" w:rsidRPr="00135C6E">
        <w:rPr>
          <w:rFonts w:ascii="Arial" w:hAnsi="Arial" w:cs="Arial"/>
          <w:sz w:val="22"/>
          <w:lang w:val="it-IT"/>
        </w:rPr>
        <w:t xml:space="preserve"> </w:t>
      </w:r>
    </w:p>
    <w:p w14:paraId="54871FE5" w14:textId="1CC818A3" w:rsidR="0016314C" w:rsidRDefault="0016314C" w:rsidP="00306BD8">
      <w:pPr>
        <w:pStyle w:val="Alishlah13authornames"/>
        <w:spacing w:after="0" w:line="240" w:lineRule="auto"/>
        <w:jc w:val="center"/>
        <w:rPr>
          <w:rFonts w:ascii="Arial" w:hAnsi="Arial" w:cs="Arial"/>
          <w:b w:val="0"/>
          <w:bCs/>
          <w:szCs w:val="20"/>
          <w:lang w:val="it-IT"/>
        </w:rPr>
      </w:pPr>
      <w:r w:rsidRPr="00672D66">
        <w:rPr>
          <w:rFonts w:ascii="Arial" w:hAnsi="Arial" w:cs="Arial"/>
          <w:b w:val="0"/>
          <w:bCs/>
          <w:sz w:val="18"/>
          <w:szCs w:val="20"/>
          <w:lang w:val="it-IT"/>
        </w:rPr>
        <w:t>IAIN Syaikh</w:t>
      </w:r>
      <w:r w:rsidRPr="00672D66">
        <w:rPr>
          <w:rFonts w:ascii="Arial" w:hAnsi="Arial" w:cs="Arial"/>
          <w:b w:val="0"/>
          <w:bCs/>
          <w:spacing w:val="-3"/>
          <w:sz w:val="18"/>
          <w:szCs w:val="20"/>
          <w:lang w:val="it-IT"/>
        </w:rPr>
        <w:t xml:space="preserve"> </w:t>
      </w:r>
      <w:r w:rsidRPr="00672D66">
        <w:rPr>
          <w:rFonts w:ascii="Arial" w:hAnsi="Arial" w:cs="Arial"/>
          <w:b w:val="0"/>
          <w:bCs/>
          <w:sz w:val="18"/>
          <w:szCs w:val="20"/>
          <w:lang w:val="it-IT"/>
        </w:rPr>
        <w:t>Abdurrahman</w:t>
      </w:r>
      <w:r w:rsidRPr="00672D66">
        <w:rPr>
          <w:rFonts w:ascii="Arial" w:hAnsi="Arial" w:cs="Arial"/>
          <w:b w:val="0"/>
          <w:bCs/>
          <w:spacing w:val="-5"/>
          <w:sz w:val="18"/>
          <w:szCs w:val="20"/>
          <w:lang w:val="it-IT"/>
        </w:rPr>
        <w:t xml:space="preserve"> </w:t>
      </w:r>
      <w:r w:rsidRPr="00672D66">
        <w:rPr>
          <w:rFonts w:ascii="Arial" w:hAnsi="Arial" w:cs="Arial"/>
          <w:b w:val="0"/>
          <w:bCs/>
          <w:sz w:val="18"/>
          <w:szCs w:val="20"/>
          <w:lang w:val="it-IT"/>
        </w:rPr>
        <w:t>Siddik Bangka Belitung</w:t>
      </w:r>
      <w:r w:rsidRPr="00672D66">
        <w:rPr>
          <w:rFonts w:ascii="Arial" w:hAnsi="Arial" w:cs="Arial"/>
          <w:b w:val="0"/>
          <w:bCs/>
          <w:szCs w:val="20"/>
          <w:lang w:val="it-IT"/>
        </w:rPr>
        <w:t xml:space="preserve"> </w:t>
      </w:r>
    </w:p>
    <w:p w14:paraId="5E9FC07F" w14:textId="77777777" w:rsidR="00F41A0B" w:rsidRDefault="00F41A0B" w:rsidP="00F41A0B">
      <w:pPr>
        <w:pStyle w:val="Alishlah14history"/>
        <w:rPr>
          <w:lang w:val="it-IT"/>
        </w:rPr>
      </w:pPr>
    </w:p>
    <w:p w14:paraId="1F5633A2" w14:textId="0075B17F" w:rsidR="00F41A0B" w:rsidRPr="00135C6E" w:rsidRDefault="00F41A0B" w:rsidP="00F41A0B">
      <w:pPr>
        <w:pStyle w:val="Alishlah13authornames"/>
        <w:spacing w:after="0" w:line="240" w:lineRule="auto"/>
        <w:jc w:val="center"/>
        <w:rPr>
          <w:rFonts w:ascii="Arial" w:hAnsi="Arial" w:cs="Arial"/>
          <w:sz w:val="22"/>
          <w:lang w:val="it-IT"/>
        </w:rPr>
      </w:pPr>
      <w:r>
        <w:rPr>
          <w:rFonts w:ascii="Arial" w:hAnsi="Arial" w:cs="Arial"/>
          <w:sz w:val="22"/>
          <w:lang w:val="it-IT"/>
        </w:rPr>
        <w:t>Priyanggo Karunia Rahman</w:t>
      </w:r>
      <w:r w:rsidRPr="00135C6E">
        <w:rPr>
          <w:rFonts w:ascii="Arial" w:hAnsi="Arial" w:cs="Arial"/>
          <w:sz w:val="22"/>
          <w:lang w:val="it-IT"/>
        </w:rPr>
        <w:t xml:space="preserve"> </w:t>
      </w:r>
    </w:p>
    <w:p w14:paraId="30D98AFE" w14:textId="54E9AD97" w:rsidR="00B77915" w:rsidRDefault="00F41A0B" w:rsidP="00D7389D">
      <w:pPr>
        <w:jc w:val="center"/>
        <w:rPr>
          <w:rFonts w:ascii="Arial" w:hAnsi="Arial" w:cs="Arial"/>
          <w:bCs/>
          <w:sz w:val="18"/>
          <w:szCs w:val="20"/>
          <w:lang w:val="it-IT"/>
        </w:rPr>
      </w:pPr>
      <w:r w:rsidRPr="00672D66">
        <w:rPr>
          <w:rFonts w:ascii="Arial" w:hAnsi="Arial" w:cs="Arial"/>
          <w:bCs/>
          <w:sz w:val="18"/>
          <w:szCs w:val="20"/>
          <w:lang w:val="it-IT"/>
        </w:rPr>
        <w:t>IAIN Syaikh</w:t>
      </w:r>
      <w:r w:rsidRPr="00672D66">
        <w:rPr>
          <w:rFonts w:ascii="Arial" w:hAnsi="Arial" w:cs="Arial"/>
          <w:bCs/>
          <w:spacing w:val="-3"/>
          <w:sz w:val="18"/>
          <w:szCs w:val="20"/>
          <w:lang w:val="it-IT"/>
        </w:rPr>
        <w:t xml:space="preserve"> </w:t>
      </w:r>
      <w:r w:rsidRPr="00672D66">
        <w:rPr>
          <w:rFonts w:ascii="Arial" w:hAnsi="Arial" w:cs="Arial"/>
          <w:bCs/>
          <w:sz w:val="18"/>
          <w:szCs w:val="20"/>
          <w:lang w:val="it-IT"/>
        </w:rPr>
        <w:t>Abdurrahman</w:t>
      </w:r>
      <w:r w:rsidRPr="00672D66">
        <w:rPr>
          <w:rFonts w:ascii="Arial" w:hAnsi="Arial" w:cs="Arial"/>
          <w:bCs/>
          <w:spacing w:val="-5"/>
          <w:sz w:val="18"/>
          <w:szCs w:val="20"/>
          <w:lang w:val="it-IT"/>
        </w:rPr>
        <w:t xml:space="preserve"> </w:t>
      </w:r>
      <w:r w:rsidRPr="00672D66">
        <w:rPr>
          <w:rFonts w:ascii="Arial" w:hAnsi="Arial" w:cs="Arial"/>
          <w:bCs/>
          <w:sz w:val="18"/>
          <w:szCs w:val="20"/>
          <w:lang w:val="it-IT"/>
        </w:rPr>
        <w:t>Siddik Bangka Belitung</w:t>
      </w:r>
    </w:p>
    <w:p w14:paraId="0AEE1B9F" w14:textId="77777777" w:rsidR="00D7389D" w:rsidRPr="00D7389D" w:rsidRDefault="00D7389D" w:rsidP="00D7389D">
      <w:pPr>
        <w:jc w:val="center"/>
        <w:rPr>
          <w:lang w:val="it-IT" w:eastAsia="de-DE" w:bidi="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83"/>
        <w:gridCol w:w="6186"/>
      </w:tblGrid>
      <w:tr w:rsidR="00B77915" w14:paraId="6FBC14F7" w14:textId="77777777" w:rsidTr="00CA0EB8">
        <w:tc>
          <w:tcPr>
            <w:tcW w:w="2547" w:type="dxa"/>
            <w:tcBorders>
              <w:top w:val="single" w:sz="4" w:space="0" w:color="auto"/>
              <w:bottom w:val="single" w:sz="4" w:space="0" w:color="auto"/>
            </w:tcBorders>
            <w:vAlign w:val="center"/>
          </w:tcPr>
          <w:p w14:paraId="013CB0B4" w14:textId="77777777" w:rsidR="00B77915" w:rsidRDefault="00B77915" w:rsidP="00CA0EB8">
            <w:pPr>
              <w:pStyle w:val="Alishlah16affiliation"/>
              <w:spacing w:line="240" w:lineRule="auto"/>
              <w:ind w:left="0" w:firstLine="0"/>
              <w:rPr>
                <w:rFonts w:ascii="Arial" w:hAnsi="Arial" w:cs="Arial"/>
              </w:rPr>
            </w:pPr>
            <w:r w:rsidRPr="00A74C50">
              <w:rPr>
                <w:rFonts w:ascii="Arial" w:hAnsi="Arial" w:cs="Arial"/>
                <w:b/>
              </w:rPr>
              <w:t>ARTICLE INFO</w:t>
            </w:r>
          </w:p>
        </w:tc>
        <w:tc>
          <w:tcPr>
            <w:tcW w:w="283" w:type="dxa"/>
            <w:tcBorders>
              <w:top w:val="single" w:sz="4" w:space="0" w:color="auto"/>
            </w:tcBorders>
            <w:vAlign w:val="center"/>
          </w:tcPr>
          <w:p w14:paraId="1053881D" w14:textId="77777777" w:rsidR="00B77915" w:rsidRDefault="00B77915" w:rsidP="00CA0EB8">
            <w:pPr>
              <w:pStyle w:val="Alishlah16affiliation"/>
              <w:spacing w:line="240" w:lineRule="auto"/>
              <w:ind w:left="0" w:firstLine="0"/>
              <w:rPr>
                <w:rFonts w:ascii="Arial" w:hAnsi="Arial" w:cs="Arial"/>
              </w:rPr>
            </w:pPr>
          </w:p>
        </w:tc>
        <w:tc>
          <w:tcPr>
            <w:tcW w:w="6186" w:type="dxa"/>
            <w:tcBorders>
              <w:top w:val="single" w:sz="4" w:space="0" w:color="auto"/>
              <w:bottom w:val="single" w:sz="4" w:space="0" w:color="auto"/>
            </w:tcBorders>
            <w:vAlign w:val="center"/>
          </w:tcPr>
          <w:p w14:paraId="6F998624" w14:textId="77777777" w:rsidR="00B77915" w:rsidRDefault="00B77915" w:rsidP="00CA0EB8">
            <w:pPr>
              <w:pStyle w:val="Alishlah16affiliation"/>
              <w:spacing w:line="240" w:lineRule="auto"/>
              <w:ind w:left="0" w:firstLine="0"/>
              <w:rPr>
                <w:rFonts w:ascii="Arial" w:hAnsi="Arial" w:cs="Arial"/>
              </w:rPr>
            </w:pPr>
            <w:r w:rsidRPr="00A74C50">
              <w:rPr>
                <w:rFonts w:ascii="Arial" w:hAnsi="Arial" w:cs="Arial"/>
                <w:b/>
                <w:bCs/>
                <w:color w:val="000000" w:themeColor="text1"/>
              </w:rPr>
              <w:t>ABSTRACT</w:t>
            </w:r>
          </w:p>
        </w:tc>
      </w:tr>
      <w:tr w:rsidR="00B77915" w14:paraId="57B2BDF9" w14:textId="77777777" w:rsidTr="00CA0EB8">
        <w:trPr>
          <w:trHeight w:val="3335"/>
        </w:trPr>
        <w:tc>
          <w:tcPr>
            <w:tcW w:w="2547" w:type="dxa"/>
            <w:tcBorders>
              <w:top w:val="single" w:sz="4" w:space="0" w:color="auto"/>
            </w:tcBorders>
          </w:tcPr>
          <w:p w14:paraId="1D7D2FF5" w14:textId="77777777" w:rsidR="00B77915" w:rsidRPr="00A74C50" w:rsidRDefault="00B77915" w:rsidP="00CA0EB8">
            <w:pPr>
              <w:jc w:val="both"/>
              <w:rPr>
                <w:rFonts w:ascii="Arial" w:hAnsi="Arial" w:cs="Arial"/>
                <w:b/>
                <w:i/>
                <w:sz w:val="18"/>
                <w:szCs w:val="18"/>
              </w:rPr>
            </w:pPr>
            <w:r w:rsidRPr="00A74C50">
              <w:rPr>
                <w:rFonts w:ascii="Arial" w:hAnsi="Arial" w:cs="Arial"/>
                <w:b/>
                <w:i/>
                <w:sz w:val="18"/>
                <w:szCs w:val="18"/>
              </w:rPr>
              <w:t>Keywords:</w:t>
            </w:r>
          </w:p>
          <w:p w14:paraId="445A23BE" w14:textId="77777777" w:rsidR="009F369E" w:rsidRDefault="009F369E" w:rsidP="00B77915">
            <w:pPr>
              <w:pStyle w:val="Alishlah16affiliation"/>
              <w:spacing w:line="240" w:lineRule="auto"/>
              <w:ind w:left="30" w:firstLine="0"/>
              <w:rPr>
                <w:rFonts w:ascii="Arial" w:hAnsi="Arial" w:cs="Arial"/>
                <w:i/>
                <w:color w:val="auto"/>
                <w:spacing w:val="-2"/>
                <w:szCs w:val="20"/>
                <w:lang w:eastAsia="en-US"/>
              </w:rPr>
            </w:pPr>
            <w:r w:rsidRPr="009F369E">
              <w:rPr>
                <w:rFonts w:ascii="Arial" w:hAnsi="Arial" w:cs="Arial"/>
                <w:i/>
                <w:color w:val="auto"/>
                <w:spacing w:val="-2"/>
                <w:szCs w:val="20"/>
                <w:lang w:eastAsia="en-US"/>
              </w:rPr>
              <w:t xml:space="preserve">Esoteric Values, </w:t>
            </w:r>
          </w:p>
          <w:p w14:paraId="1FD0F565" w14:textId="77777777" w:rsidR="009F369E" w:rsidRDefault="009F369E" w:rsidP="00B77915">
            <w:pPr>
              <w:pStyle w:val="Alishlah16affiliation"/>
              <w:spacing w:line="240" w:lineRule="auto"/>
              <w:ind w:left="30" w:firstLine="0"/>
              <w:rPr>
                <w:rFonts w:ascii="Arial" w:hAnsi="Arial" w:cs="Arial"/>
                <w:i/>
                <w:color w:val="auto"/>
                <w:spacing w:val="-2"/>
                <w:szCs w:val="20"/>
                <w:lang w:eastAsia="en-US"/>
              </w:rPr>
            </w:pPr>
            <w:r w:rsidRPr="009F369E">
              <w:rPr>
                <w:rFonts w:ascii="Arial" w:hAnsi="Arial" w:cs="Arial"/>
                <w:i/>
                <w:color w:val="auto"/>
                <w:spacing w:val="-2"/>
                <w:szCs w:val="20"/>
                <w:lang w:eastAsia="en-US"/>
              </w:rPr>
              <w:t xml:space="preserve">Al-Ghazali, </w:t>
            </w:r>
          </w:p>
          <w:p w14:paraId="7088C2FA" w14:textId="2E44C89D" w:rsidR="009F369E" w:rsidRDefault="009F369E" w:rsidP="00B77915">
            <w:pPr>
              <w:pStyle w:val="Alishlah16affiliation"/>
              <w:spacing w:line="240" w:lineRule="auto"/>
              <w:ind w:left="30" w:firstLine="0"/>
              <w:rPr>
                <w:rFonts w:ascii="Arial" w:hAnsi="Arial" w:cs="Arial"/>
                <w:i/>
                <w:color w:val="auto"/>
                <w:spacing w:val="-2"/>
                <w:szCs w:val="20"/>
                <w:lang w:eastAsia="en-US"/>
              </w:rPr>
            </w:pPr>
            <w:r w:rsidRPr="009F369E">
              <w:rPr>
                <w:rFonts w:ascii="Arial" w:hAnsi="Arial" w:cs="Arial"/>
                <w:i/>
                <w:color w:val="auto"/>
                <w:spacing w:val="-2"/>
                <w:szCs w:val="20"/>
                <w:lang w:eastAsia="en-US"/>
              </w:rPr>
              <w:t xml:space="preserve">Islamic Education, </w:t>
            </w:r>
          </w:p>
          <w:p w14:paraId="0AFAA11B" w14:textId="77777777" w:rsidR="009F369E" w:rsidRDefault="009F369E" w:rsidP="00B77915">
            <w:pPr>
              <w:pStyle w:val="Alishlah16affiliation"/>
              <w:spacing w:line="240" w:lineRule="auto"/>
              <w:ind w:left="30" w:firstLine="0"/>
              <w:rPr>
                <w:rFonts w:ascii="Arial" w:hAnsi="Arial" w:cs="Arial"/>
                <w:i/>
                <w:color w:val="auto"/>
                <w:spacing w:val="-2"/>
                <w:szCs w:val="20"/>
                <w:lang w:eastAsia="en-US"/>
              </w:rPr>
            </w:pPr>
            <w:r w:rsidRPr="009F369E">
              <w:rPr>
                <w:rFonts w:ascii="Arial" w:hAnsi="Arial" w:cs="Arial"/>
                <w:i/>
                <w:color w:val="auto"/>
                <w:spacing w:val="-2"/>
                <w:szCs w:val="20"/>
                <w:lang w:eastAsia="en-US"/>
              </w:rPr>
              <w:t xml:space="preserve">Indonesia Gold 2045, </w:t>
            </w:r>
          </w:p>
          <w:p w14:paraId="16B18447" w14:textId="3268FD90" w:rsidR="00B77915" w:rsidRPr="00DC7A96" w:rsidRDefault="009F369E" w:rsidP="00DC7A96">
            <w:pPr>
              <w:pStyle w:val="Alishlah16affiliation"/>
              <w:spacing w:line="240" w:lineRule="auto"/>
              <w:ind w:left="30" w:firstLine="0"/>
              <w:rPr>
                <w:rFonts w:ascii="Arial" w:hAnsi="Arial" w:cs="Arial"/>
                <w:i/>
                <w:color w:val="auto"/>
                <w:spacing w:val="-2"/>
                <w:szCs w:val="20"/>
                <w:lang w:eastAsia="en-US"/>
              </w:rPr>
            </w:pPr>
            <w:r w:rsidRPr="009F369E">
              <w:rPr>
                <w:rFonts w:ascii="Arial" w:hAnsi="Arial" w:cs="Arial"/>
                <w:i/>
                <w:color w:val="auto"/>
                <w:spacing w:val="-2"/>
                <w:szCs w:val="20"/>
                <w:lang w:eastAsia="en-US"/>
              </w:rPr>
              <w:t>Hermeneutics</w:t>
            </w:r>
            <w:r>
              <w:rPr>
                <w:rFonts w:ascii="Arial" w:hAnsi="Arial" w:cs="Arial"/>
                <w:i/>
                <w:color w:val="auto"/>
                <w:spacing w:val="-2"/>
                <w:szCs w:val="20"/>
                <w:lang w:eastAsia="en-US"/>
              </w:rPr>
              <w:t>.</w:t>
            </w:r>
          </w:p>
        </w:tc>
        <w:tc>
          <w:tcPr>
            <w:tcW w:w="283" w:type="dxa"/>
            <w:vAlign w:val="center"/>
          </w:tcPr>
          <w:p w14:paraId="332C4C05" w14:textId="77777777" w:rsidR="00B77915" w:rsidRDefault="00B77915" w:rsidP="00CA0EB8">
            <w:pPr>
              <w:pStyle w:val="Alishlah16affiliation"/>
              <w:spacing w:line="240" w:lineRule="auto"/>
              <w:ind w:left="0" w:firstLine="0"/>
              <w:rPr>
                <w:rFonts w:ascii="Arial" w:hAnsi="Arial" w:cs="Arial"/>
              </w:rPr>
            </w:pPr>
          </w:p>
        </w:tc>
        <w:tc>
          <w:tcPr>
            <w:tcW w:w="6186" w:type="dxa"/>
            <w:tcBorders>
              <w:top w:val="single" w:sz="4" w:space="0" w:color="auto"/>
            </w:tcBorders>
          </w:tcPr>
          <w:p w14:paraId="456D2672" w14:textId="322441DE" w:rsidR="00B77915" w:rsidRDefault="009F369E" w:rsidP="00CA0EB8">
            <w:pPr>
              <w:jc w:val="both"/>
              <w:rPr>
                <w:rFonts w:ascii="Arial" w:hAnsi="Arial" w:cs="Arial"/>
                <w:i/>
                <w:iCs/>
                <w:sz w:val="18"/>
                <w:szCs w:val="18"/>
              </w:rPr>
            </w:pPr>
            <w:r w:rsidRPr="009F369E">
              <w:rPr>
                <w:rFonts w:ascii="Arial" w:hAnsi="Arial" w:cs="Arial"/>
                <w:i/>
                <w:iCs/>
                <w:sz w:val="18"/>
                <w:szCs w:val="18"/>
              </w:rPr>
              <w:t>Toward Indonesia Gold 2045, national development emphasizes the importance of strengthening human resources that are excellent and globally competitive. However, material progress without spiritual balance may lead to moral crisis and value disorientation. In this context, Islamic esoteric values serve as a vital foundation for Islamic education that focuses on character formation and spirituality. This study aims to examine the urgency of esoteric values in Imam al-Ghazali’s Al-</w:t>
            </w:r>
            <w:proofErr w:type="spellStart"/>
            <w:r w:rsidRPr="009F369E">
              <w:rPr>
                <w:rFonts w:ascii="Arial" w:hAnsi="Arial" w:cs="Arial"/>
                <w:i/>
                <w:iCs/>
                <w:sz w:val="18"/>
                <w:szCs w:val="18"/>
              </w:rPr>
              <w:t>Munqidz</w:t>
            </w:r>
            <w:proofErr w:type="spellEnd"/>
            <w:r w:rsidRPr="009F369E">
              <w:rPr>
                <w:rFonts w:ascii="Arial" w:hAnsi="Arial" w:cs="Arial"/>
                <w:i/>
                <w:iCs/>
                <w:sz w:val="18"/>
                <w:szCs w:val="18"/>
              </w:rPr>
              <w:t xml:space="preserve"> min ad-</w:t>
            </w:r>
            <w:proofErr w:type="spellStart"/>
            <w:r w:rsidRPr="009F369E">
              <w:rPr>
                <w:rFonts w:ascii="Arial" w:hAnsi="Arial" w:cs="Arial"/>
                <w:i/>
                <w:iCs/>
                <w:sz w:val="18"/>
                <w:szCs w:val="18"/>
              </w:rPr>
              <w:t>Dhalāl</w:t>
            </w:r>
            <w:proofErr w:type="spellEnd"/>
            <w:r w:rsidRPr="009F369E">
              <w:rPr>
                <w:rFonts w:ascii="Arial" w:hAnsi="Arial" w:cs="Arial"/>
                <w:i/>
                <w:iCs/>
                <w:sz w:val="18"/>
                <w:szCs w:val="18"/>
              </w:rPr>
              <w:t xml:space="preserve"> and their relevance to Islamic education in preparing Indonesia’s Golden Generation 2045. The research employed a qualitative approach through library research with hermeneutic-thematic analysis of classical texts and supporting literature. The findings reveal three key esoteric values emphasized by al-Ghazali: </w:t>
            </w:r>
            <w:proofErr w:type="spellStart"/>
            <w:r w:rsidRPr="009F369E">
              <w:rPr>
                <w:rFonts w:ascii="Arial" w:hAnsi="Arial" w:cs="Arial"/>
                <w:i/>
                <w:iCs/>
                <w:sz w:val="18"/>
                <w:szCs w:val="18"/>
              </w:rPr>
              <w:t>mujāhadah</w:t>
            </w:r>
            <w:proofErr w:type="spellEnd"/>
            <w:r w:rsidRPr="009F369E">
              <w:rPr>
                <w:rFonts w:ascii="Arial" w:hAnsi="Arial" w:cs="Arial"/>
                <w:i/>
                <w:iCs/>
                <w:sz w:val="18"/>
                <w:szCs w:val="18"/>
              </w:rPr>
              <w:t xml:space="preserve"> (spiritual perseverance), </w:t>
            </w:r>
            <w:proofErr w:type="spellStart"/>
            <w:r w:rsidRPr="009F369E">
              <w:rPr>
                <w:rFonts w:ascii="Arial" w:hAnsi="Arial" w:cs="Arial"/>
                <w:i/>
                <w:iCs/>
                <w:sz w:val="18"/>
                <w:szCs w:val="18"/>
              </w:rPr>
              <w:t>muḥāsabah</w:t>
            </w:r>
            <w:proofErr w:type="spellEnd"/>
            <w:r w:rsidRPr="009F369E">
              <w:rPr>
                <w:rFonts w:ascii="Arial" w:hAnsi="Arial" w:cs="Arial"/>
                <w:i/>
                <w:iCs/>
                <w:sz w:val="18"/>
                <w:szCs w:val="18"/>
              </w:rPr>
              <w:t xml:space="preserve"> (self-introspection), and </w:t>
            </w:r>
            <w:proofErr w:type="spellStart"/>
            <w:r w:rsidRPr="009F369E">
              <w:rPr>
                <w:rFonts w:ascii="Arial" w:hAnsi="Arial" w:cs="Arial"/>
                <w:i/>
                <w:iCs/>
                <w:sz w:val="18"/>
                <w:szCs w:val="18"/>
              </w:rPr>
              <w:t>uzlah</w:t>
            </w:r>
            <w:proofErr w:type="spellEnd"/>
            <w:r w:rsidRPr="009F369E">
              <w:rPr>
                <w:rFonts w:ascii="Arial" w:hAnsi="Arial" w:cs="Arial"/>
                <w:i/>
                <w:iCs/>
                <w:sz w:val="18"/>
                <w:szCs w:val="18"/>
              </w:rPr>
              <w:t xml:space="preserve"> (self-restraint and inner tranquility). These values are highly relevant to character education through the integration of affective, reflective, and contemplative dimensions in Islamic learning. The study concludes that strengthening al-Ghazali’s esoteric values can serve as a conceptual framework for developing a holistic Islamic education curriculum that fosters knowledgeable, ethical, and spiritually grounded generations toward Indonesia Gold 2045</w:t>
            </w:r>
            <w:r w:rsidR="00B77915">
              <w:rPr>
                <w:rFonts w:ascii="Arial" w:hAnsi="Arial" w:cs="Arial"/>
                <w:i/>
                <w:iCs/>
                <w:sz w:val="18"/>
                <w:szCs w:val="18"/>
              </w:rPr>
              <w:t>.</w:t>
            </w:r>
          </w:p>
          <w:p w14:paraId="0768B9F6" w14:textId="77777777" w:rsidR="00B77915" w:rsidRPr="00477F5C" w:rsidRDefault="00B77915" w:rsidP="00CA0EB8">
            <w:pPr>
              <w:jc w:val="both"/>
              <w:rPr>
                <w:rFonts w:ascii="Arial" w:hAnsi="Arial" w:cs="Arial"/>
                <w:i/>
                <w:iCs/>
                <w:sz w:val="18"/>
                <w:szCs w:val="18"/>
              </w:rPr>
            </w:pPr>
          </w:p>
        </w:tc>
      </w:tr>
      <w:tr w:rsidR="00B77915" w14:paraId="713A2332" w14:textId="77777777" w:rsidTr="00CA0EB8">
        <w:tc>
          <w:tcPr>
            <w:tcW w:w="2547" w:type="dxa"/>
            <w:vMerge w:val="restart"/>
          </w:tcPr>
          <w:p w14:paraId="7F2EEEB7" w14:textId="77777777" w:rsidR="00B77915" w:rsidRPr="0016314C" w:rsidRDefault="00B77915" w:rsidP="00CA0EB8">
            <w:pPr>
              <w:jc w:val="both"/>
              <w:rPr>
                <w:rFonts w:ascii="Arial" w:hAnsi="Arial" w:cs="Arial"/>
                <w:b/>
                <w:i/>
                <w:sz w:val="18"/>
                <w:szCs w:val="18"/>
                <w:lang w:val="id-ID"/>
              </w:rPr>
            </w:pPr>
            <w:r w:rsidRPr="0016314C">
              <w:rPr>
                <w:rFonts w:ascii="Arial" w:hAnsi="Arial" w:cs="Arial"/>
                <w:b/>
                <w:i/>
                <w:sz w:val="18"/>
                <w:szCs w:val="18"/>
                <w:lang w:val="id-ID"/>
              </w:rPr>
              <w:t>Kata kunci:</w:t>
            </w:r>
          </w:p>
          <w:p w14:paraId="579AA158" w14:textId="77777777" w:rsidR="009F369E" w:rsidRDefault="009F369E" w:rsidP="00B77915">
            <w:pPr>
              <w:rPr>
                <w:rFonts w:ascii="Arial" w:eastAsia="Times New Roman" w:hAnsi="Arial" w:cs="Arial"/>
                <w:i/>
                <w:snapToGrid w:val="0"/>
                <w:color w:val="000000"/>
                <w:sz w:val="18"/>
                <w:szCs w:val="18"/>
                <w:lang w:val="id-ID" w:eastAsia="de-DE" w:bidi="en-US"/>
              </w:rPr>
            </w:pPr>
            <w:r w:rsidRPr="009F369E">
              <w:rPr>
                <w:rFonts w:ascii="Arial" w:eastAsia="Times New Roman" w:hAnsi="Arial" w:cs="Arial"/>
                <w:i/>
                <w:snapToGrid w:val="0"/>
                <w:color w:val="000000"/>
                <w:sz w:val="18"/>
                <w:szCs w:val="18"/>
                <w:lang w:val="id-ID" w:eastAsia="de-DE" w:bidi="en-US"/>
              </w:rPr>
              <w:t xml:space="preserve">Nilai-Nilai Esoteris, </w:t>
            </w:r>
          </w:p>
          <w:p w14:paraId="640284ED" w14:textId="77777777" w:rsidR="009F369E" w:rsidRDefault="009F369E" w:rsidP="00B77915">
            <w:pPr>
              <w:rPr>
                <w:rFonts w:ascii="Arial" w:eastAsia="Times New Roman" w:hAnsi="Arial" w:cs="Arial"/>
                <w:i/>
                <w:snapToGrid w:val="0"/>
                <w:color w:val="000000"/>
                <w:sz w:val="18"/>
                <w:szCs w:val="18"/>
                <w:lang w:val="id-ID" w:eastAsia="de-DE" w:bidi="en-US"/>
              </w:rPr>
            </w:pPr>
            <w:r w:rsidRPr="009F369E">
              <w:rPr>
                <w:rFonts w:ascii="Arial" w:eastAsia="Times New Roman" w:hAnsi="Arial" w:cs="Arial"/>
                <w:i/>
                <w:snapToGrid w:val="0"/>
                <w:color w:val="000000"/>
                <w:sz w:val="18"/>
                <w:szCs w:val="18"/>
                <w:lang w:val="id-ID" w:eastAsia="de-DE" w:bidi="en-US"/>
              </w:rPr>
              <w:t xml:space="preserve">Al-Ghazali, </w:t>
            </w:r>
          </w:p>
          <w:p w14:paraId="099BF7BB" w14:textId="77777777" w:rsidR="009F369E" w:rsidRDefault="009F369E" w:rsidP="00B77915">
            <w:pPr>
              <w:rPr>
                <w:rFonts w:ascii="Arial" w:eastAsia="Times New Roman" w:hAnsi="Arial" w:cs="Arial"/>
                <w:i/>
                <w:snapToGrid w:val="0"/>
                <w:color w:val="000000"/>
                <w:sz w:val="18"/>
                <w:szCs w:val="18"/>
                <w:lang w:val="id-ID" w:eastAsia="de-DE" w:bidi="en-US"/>
              </w:rPr>
            </w:pPr>
            <w:r w:rsidRPr="009F369E">
              <w:rPr>
                <w:rFonts w:ascii="Arial" w:eastAsia="Times New Roman" w:hAnsi="Arial" w:cs="Arial"/>
                <w:i/>
                <w:snapToGrid w:val="0"/>
                <w:color w:val="000000"/>
                <w:sz w:val="18"/>
                <w:szCs w:val="18"/>
                <w:lang w:val="id-ID" w:eastAsia="de-DE" w:bidi="en-US"/>
              </w:rPr>
              <w:t xml:space="preserve">Pendidikan Islam, </w:t>
            </w:r>
          </w:p>
          <w:p w14:paraId="7DF15487" w14:textId="77777777" w:rsidR="009F369E" w:rsidRDefault="009F369E" w:rsidP="00B77915">
            <w:pPr>
              <w:rPr>
                <w:rFonts w:ascii="Arial" w:eastAsia="Times New Roman" w:hAnsi="Arial" w:cs="Arial"/>
                <w:i/>
                <w:snapToGrid w:val="0"/>
                <w:color w:val="000000"/>
                <w:sz w:val="18"/>
                <w:szCs w:val="18"/>
                <w:lang w:val="id-ID" w:eastAsia="de-DE" w:bidi="en-US"/>
              </w:rPr>
            </w:pPr>
            <w:r w:rsidRPr="009F369E">
              <w:rPr>
                <w:rFonts w:ascii="Arial" w:eastAsia="Times New Roman" w:hAnsi="Arial" w:cs="Arial"/>
                <w:i/>
                <w:snapToGrid w:val="0"/>
                <w:color w:val="000000"/>
                <w:sz w:val="18"/>
                <w:szCs w:val="18"/>
                <w:lang w:val="id-ID" w:eastAsia="de-DE" w:bidi="en-US"/>
              </w:rPr>
              <w:t xml:space="preserve">Generasi Indonesia Emas 2045, </w:t>
            </w:r>
          </w:p>
          <w:p w14:paraId="55E9664C" w14:textId="3F7B72D6" w:rsidR="00B77915" w:rsidRPr="00477F5C" w:rsidRDefault="009F369E" w:rsidP="00B77915">
            <w:pPr>
              <w:rPr>
                <w:rFonts w:ascii="Arial" w:hAnsi="Arial" w:cs="Arial"/>
                <w:i/>
                <w:sz w:val="18"/>
                <w:szCs w:val="18"/>
                <w:lang w:val="id-ID" w:eastAsia="de-DE" w:bidi="en-US"/>
              </w:rPr>
            </w:pPr>
            <w:r w:rsidRPr="009F369E">
              <w:rPr>
                <w:rFonts w:ascii="Arial" w:eastAsia="Times New Roman" w:hAnsi="Arial" w:cs="Arial"/>
                <w:i/>
                <w:snapToGrid w:val="0"/>
                <w:color w:val="000000"/>
                <w:sz w:val="18"/>
                <w:szCs w:val="18"/>
                <w:lang w:val="id-ID" w:eastAsia="de-DE" w:bidi="en-US"/>
              </w:rPr>
              <w:t>Hermeneutik</w:t>
            </w:r>
          </w:p>
        </w:tc>
        <w:tc>
          <w:tcPr>
            <w:tcW w:w="283" w:type="dxa"/>
            <w:vAlign w:val="center"/>
          </w:tcPr>
          <w:p w14:paraId="76064CCB" w14:textId="77777777" w:rsidR="00B77915" w:rsidRPr="00834DBA" w:rsidRDefault="00B77915" w:rsidP="00CA0EB8">
            <w:pPr>
              <w:pStyle w:val="Alishlah16affiliation"/>
              <w:spacing w:line="240" w:lineRule="auto"/>
              <w:ind w:left="0" w:firstLine="0"/>
              <w:rPr>
                <w:rFonts w:ascii="Arial" w:hAnsi="Arial" w:cs="Arial"/>
                <w:lang w:val="it-IT"/>
              </w:rPr>
            </w:pPr>
          </w:p>
        </w:tc>
        <w:tc>
          <w:tcPr>
            <w:tcW w:w="6186" w:type="dxa"/>
            <w:vAlign w:val="center"/>
          </w:tcPr>
          <w:p w14:paraId="6ABD0A1E" w14:textId="77777777" w:rsidR="00B77915" w:rsidRPr="00C75A12" w:rsidRDefault="00B77915" w:rsidP="00CA0EB8">
            <w:pPr>
              <w:rPr>
                <w:rFonts w:ascii="Arial" w:hAnsi="Arial" w:cs="Arial"/>
                <w:lang w:val="id-ID" w:eastAsia="de-DE" w:bidi="en-US"/>
              </w:rPr>
            </w:pPr>
            <w:r w:rsidRPr="0016314C">
              <w:rPr>
                <w:rFonts w:ascii="Arial" w:hAnsi="Arial" w:cs="Arial"/>
                <w:b/>
                <w:bCs/>
                <w:iCs/>
                <w:color w:val="000000"/>
                <w:lang w:val="id-ID"/>
              </w:rPr>
              <w:t>ABSTRAK</w:t>
            </w:r>
          </w:p>
        </w:tc>
      </w:tr>
      <w:tr w:rsidR="00B77915" w:rsidRPr="0072373A" w14:paraId="6BF5639A" w14:textId="77777777" w:rsidTr="00CA0EB8">
        <w:tc>
          <w:tcPr>
            <w:tcW w:w="2547" w:type="dxa"/>
            <w:vMerge/>
            <w:vAlign w:val="center"/>
          </w:tcPr>
          <w:p w14:paraId="5E65307F" w14:textId="77777777" w:rsidR="00B77915" w:rsidRDefault="00B77915" w:rsidP="00CA0EB8">
            <w:pPr>
              <w:pStyle w:val="Alishlah16affiliation"/>
              <w:spacing w:line="240" w:lineRule="auto"/>
              <w:ind w:left="0" w:firstLine="0"/>
              <w:rPr>
                <w:rFonts w:ascii="Arial" w:hAnsi="Arial" w:cs="Arial"/>
              </w:rPr>
            </w:pPr>
          </w:p>
        </w:tc>
        <w:tc>
          <w:tcPr>
            <w:tcW w:w="283" w:type="dxa"/>
            <w:vAlign w:val="center"/>
          </w:tcPr>
          <w:p w14:paraId="6B025160" w14:textId="77777777" w:rsidR="00B77915" w:rsidRDefault="00B77915" w:rsidP="00CA0EB8">
            <w:pPr>
              <w:pStyle w:val="Alishlah16affiliation"/>
              <w:spacing w:line="240" w:lineRule="auto"/>
              <w:ind w:left="0" w:firstLine="0"/>
              <w:rPr>
                <w:rFonts w:ascii="Arial" w:hAnsi="Arial" w:cs="Arial"/>
              </w:rPr>
            </w:pPr>
          </w:p>
        </w:tc>
        <w:tc>
          <w:tcPr>
            <w:tcW w:w="6186" w:type="dxa"/>
          </w:tcPr>
          <w:p w14:paraId="52F8B687" w14:textId="02E13F11" w:rsidR="00B77915" w:rsidRPr="00321DC7" w:rsidRDefault="009F369E" w:rsidP="00CA0EB8">
            <w:pPr>
              <w:jc w:val="both"/>
              <w:rPr>
                <w:rFonts w:ascii="Arial" w:hAnsi="Arial" w:cs="Arial"/>
                <w:i/>
                <w:iCs/>
                <w:sz w:val="18"/>
                <w:szCs w:val="18"/>
                <w:lang w:val="id-ID"/>
              </w:rPr>
            </w:pPr>
            <w:r w:rsidRPr="009F369E">
              <w:rPr>
                <w:rFonts w:ascii="Arial" w:hAnsi="Arial" w:cs="Arial"/>
                <w:i/>
                <w:iCs/>
                <w:sz w:val="18"/>
                <w:szCs w:val="18"/>
                <w:lang w:val="id-ID"/>
              </w:rPr>
              <w:t>Menuju Indonesia Emas 2045, pembangunan nasional menekankan pentingnya penguatan sumber daya manusia yang unggul dan berdaya saing global. Namun, kemajuan material tanpa keseimbangan spiritual berpotensi menimbulkan krisis moral dan disorientasi nilai. Dalam konteks ini, nilai-nilai esoteris Islam menjadi fondasi penting bagi pendidikan Islam yang berorientasi pada pembentukan karakter dan spiritualitas. Penelitian ini bertujuan untuk mengkaji urgensi nilai-nilai esoteris dalam Al-Munqidz min ad-Dhalāl karya Imam al-Ghazali terhadap pendidikan Islam dalam mempersiapkan generasi Indonesia Emas 2045. Metode yang digunakan adalah penelitian kualitatif dengan pendekatan kepustakaan (library research) dan analisis hermeneutik-tematik terhadap teks klasik dan literatur pendukung. Hasil kajian menunjukkan bahwa nilai-nilai esoteris yang menonjol dalam karya al-Ghazali meliputi mujāhadah (kesungguhan spiritual), muḥāsabah (introspeksi diri), dan uzlah (pengendalian diri dan ketenangan batin). Ketiga nilai tersebut memiliki relevansi langsung dengan pembentukan karakter peserta didik melalui integrasi dimensi afektif, reflektif, dan kontemplatif dalam pendidikan Islam. Implikasi penelitian ini menegaskan bahwa penguatan nilai-nilai esoteris al-Ghazali dapat menjadi kerangka konseptual bagi pengembangan kurikulum pendidikan Islam yang holistik dalam mewujudkan generasi berilmu, berakhlak, dan berketuhanan menuju Indonesia Emas 2045</w:t>
            </w:r>
            <w:r w:rsidR="00B77915">
              <w:rPr>
                <w:rFonts w:ascii="Arial" w:hAnsi="Arial" w:cs="Arial"/>
                <w:i/>
                <w:iCs/>
                <w:sz w:val="18"/>
                <w:szCs w:val="18"/>
                <w:lang w:val="id-ID"/>
              </w:rPr>
              <w:t>.</w:t>
            </w:r>
          </w:p>
          <w:p w14:paraId="2A7F2D30" w14:textId="77777777" w:rsidR="00B77915" w:rsidRPr="0016314C" w:rsidRDefault="00B77915" w:rsidP="00CA0EB8">
            <w:pPr>
              <w:jc w:val="both"/>
              <w:rPr>
                <w:rFonts w:ascii="Arial" w:hAnsi="Arial" w:cs="Arial"/>
                <w:b/>
                <w:bCs/>
                <w:iCs/>
                <w:color w:val="000000"/>
                <w:lang w:val="id-ID"/>
              </w:rPr>
            </w:pPr>
          </w:p>
        </w:tc>
      </w:tr>
      <w:tr w:rsidR="00B77915" w:rsidRPr="00C75A12" w14:paraId="0602953C" w14:textId="77777777" w:rsidTr="00CA0EB8">
        <w:tc>
          <w:tcPr>
            <w:tcW w:w="2547" w:type="dxa"/>
            <w:tcBorders>
              <w:bottom w:val="single" w:sz="4" w:space="0" w:color="auto"/>
            </w:tcBorders>
            <w:vAlign w:val="center"/>
          </w:tcPr>
          <w:p w14:paraId="3FFAEAA1" w14:textId="77777777" w:rsidR="00B77915" w:rsidRPr="00477F5C" w:rsidRDefault="00B77915" w:rsidP="00CA0EB8">
            <w:pPr>
              <w:pStyle w:val="Alishlah16affiliation"/>
              <w:spacing w:line="240" w:lineRule="auto"/>
              <w:ind w:left="0" w:firstLine="0"/>
              <w:rPr>
                <w:rFonts w:ascii="Arial" w:hAnsi="Arial" w:cs="Arial"/>
                <w:lang w:val="id-ID"/>
              </w:rPr>
            </w:pPr>
          </w:p>
        </w:tc>
        <w:tc>
          <w:tcPr>
            <w:tcW w:w="283" w:type="dxa"/>
            <w:vAlign w:val="center"/>
          </w:tcPr>
          <w:p w14:paraId="1807FAAF" w14:textId="77777777" w:rsidR="00B77915" w:rsidRPr="00477F5C" w:rsidRDefault="00B77915" w:rsidP="00CA0EB8">
            <w:pPr>
              <w:pStyle w:val="Alishlah16affiliation"/>
              <w:spacing w:line="240" w:lineRule="auto"/>
              <w:ind w:left="0" w:firstLine="0"/>
              <w:rPr>
                <w:rFonts w:ascii="Arial" w:hAnsi="Arial" w:cs="Arial"/>
                <w:lang w:val="id-ID"/>
              </w:rPr>
            </w:pPr>
          </w:p>
        </w:tc>
        <w:tc>
          <w:tcPr>
            <w:tcW w:w="6186" w:type="dxa"/>
            <w:tcBorders>
              <w:bottom w:val="single" w:sz="4" w:space="0" w:color="auto"/>
            </w:tcBorders>
            <w:vAlign w:val="center"/>
          </w:tcPr>
          <w:p w14:paraId="0528B709" w14:textId="77777777" w:rsidR="00B77915" w:rsidRPr="006704FF" w:rsidRDefault="00B77915" w:rsidP="00CA0EB8">
            <w:pPr>
              <w:ind w:left="37"/>
              <w:jc w:val="both"/>
              <w:rPr>
                <w:rFonts w:ascii="Arial" w:hAnsi="Arial" w:cs="Arial"/>
                <w:i/>
                <w:iCs/>
                <w:sz w:val="18"/>
                <w:szCs w:val="18"/>
                <w:lang w:val="id-ID"/>
              </w:rPr>
            </w:pPr>
            <w:r w:rsidRPr="00A74C50">
              <w:rPr>
                <w:rFonts w:ascii="Arial" w:hAnsi="Arial" w:cs="Arial"/>
                <w:noProof/>
                <w:sz w:val="16"/>
                <w:szCs w:val="14"/>
              </w:rPr>
              <w:drawing>
                <wp:anchor distT="0" distB="0" distL="71755" distR="71755" simplePos="0" relativeHeight="251661312" behindDoc="0" locked="0" layoutInCell="1" allowOverlap="1" wp14:anchorId="152F95DA" wp14:editId="5D94970C">
                  <wp:simplePos x="0" y="0"/>
                  <wp:positionH relativeFrom="column">
                    <wp:posOffset>-668020</wp:posOffset>
                  </wp:positionH>
                  <wp:positionV relativeFrom="paragraph">
                    <wp:posOffset>4445</wp:posOffset>
                  </wp:positionV>
                  <wp:extent cx="599440" cy="238125"/>
                  <wp:effectExtent l="0" t="0" r="0" b="9525"/>
                  <wp:wrapThrough wrapText="bothSides">
                    <wp:wrapPolygon edited="0">
                      <wp:start x="0" y="0"/>
                      <wp:lineTo x="0" y="20736"/>
                      <wp:lineTo x="20593" y="20736"/>
                      <wp:lineTo x="20593" y="0"/>
                      <wp:lineTo x="0" y="0"/>
                    </wp:wrapPolygon>
                  </wp:wrapThrough>
                  <wp:docPr id="130227073" name="Picture 7"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27073" name="Picture 7" descr="A grey and black sign with a person in a circle&#10;&#10;AI-generated content may be incorrect."/>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74C50">
              <w:rPr>
                <w:rFonts w:ascii="Arial" w:hAnsi="Arial" w:cs="Arial"/>
                <w:sz w:val="12"/>
              </w:rPr>
              <w:t>This is an open access article distributed under the Creative Commons Attribution License, which permits unrestricted use, distribution, and reproduction in any medium, provided the original work is properly cited. ©2019 by author.</w:t>
            </w:r>
          </w:p>
        </w:tc>
      </w:tr>
      <w:tr w:rsidR="00B77915" w:rsidRPr="005150B3" w14:paraId="741CEFFC" w14:textId="77777777" w:rsidTr="0072373A">
        <w:trPr>
          <w:trHeight w:val="826"/>
        </w:trPr>
        <w:tc>
          <w:tcPr>
            <w:tcW w:w="9016" w:type="dxa"/>
            <w:gridSpan w:val="3"/>
            <w:tcBorders>
              <w:top w:val="single" w:sz="4" w:space="0" w:color="auto"/>
              <w:bottom w:val="single" w:sz="4" w:space="0" w:color="auto"/>
            </w:tcBorders>
            <w:vAlign w:val="center"/>
          </w:tcPr>
          <w:p w14:paraId="6B1AC428" w14:textId="77777777" w:rsidR="00B77915" w:rsidRDefault="00B77915" w:rsidP="00B77915">
            <w:pPr>
              <w:pStyle w:val="Alishlah16affiliation"/>
              <w:spacing w:line="240" w:lineRule="auto"/>
              <w:ind w:left="-104" w:firstLine="0"/>
              <w:rPr>
                <w:rFonts w:ascii="Arial" w:hAnsi="Arial" w:cs="Arial"/>
                <w:b/>
                <w:bCs/>
              </w:rPr>
            </w:pPr>
            <w:r w:rsidRPr="00477F5C">
              <w:rPr>
                <w:rFonts w:ascii="Arial" w:hAnsi="Arial" w:cs="Arial"/>
                <w:b/>
                <w:bCs/>
              </w:rPr>
              <w:lastRenderedPageBreak/>
              <w:t>Corresponding Author:</w:t>
            </w:r>
          </w:p>
          <w:p w14:paraId="302ADDA3" w14:textId="212A06A5" w:rsidR="00B77915" w:rsidRPr="005B55C3" w:rsidRDefault="00F41A0B" w:rsidP="00B77915">
            <w:pPr>
              <w:pStyle w:val="Alishlah16affiliation"/>
              <w:spacing w:line="240" w:lineRule="auto"/>
              <w:ind w:left="-104" w:firstLine="0"/>
              <w:rPr>
                <w:rFonts w:ascii="Arial" w:hAnsi="Arial" w:cs="Arial"/>
              </w:rPr>
            </w:pPr>
            <w:r w:rsidRPr="005B55C3">
              <w:rPr>
                <w:rFonts w:ascii="Arial" w:hAnsi="Arial" w:cs="Arial"/>
              </w:rPr>
              <w:t>Priyanggo Karunia Rahman</w:t>
            </w:r>
            <w:r w:rsidR="00B77915" w:rsidRPr="005B55C3">
              <w:rPr>
                <w:rFonts w:ascii="Arial" w:hAnsi="Arial" w:cs="Arial"/>
              </w:rPr>
              <w:t xml:space="preserve"> </w:t>
            </w:r>
          </w:p>
          <w:p w14:paraId="757A690C" w14:textId="536B3FDA" w:rsidR="00B77915" w:rsidRPr="00B77915" w:rsidRDefault="00F41A0B" w:rsidP="0072373A">
            <w:pPr>
              <w:pStyle w:val="Alishlah16affiliation"/>
              <w:spacing w:line="240" w:lineRule="auto"/>
              <w:ind w:left="-102" w:firstLine="0"/>
              <w:rPr>
                <w:rFonts w:ascii="Arial" w:hAnsi="Arial" w:cs="Arial"/>
                <w:b/>
                <w:bCs/>
              </w:rPr>
            </w:pPr>
            <w:hyperlink r:id="rId9" w:history="1">
              <w:r w:rsidRPr="005B55C3">
                <w:rPr>
                  <w:rStyle w:val="Hyperlink"/>
                  <w:rFonts w:ascii="Arial" w:hAnsi="Arial" w:cs="Arial"/>
                </w:rPr>
                <w:t>priyanggo@iainsasbabel.ac.id</w:t>
              </w:r>
            </w:hyperlink>
            <w:r w:rsidR="002A1A28">
              <w:t xml:space="preserve"> </w:t>
            </w:r>
            <w:r w:rsidR="00B77915" w:rsidRPr="00B77915">
              <w:rPr>
                <w:u w:val="single"/>
              </w:rPr>
              <w:t xml:space="preserve"> </w:t>
            </w:r>
          </w:p>
        </w:tc>
      </w:tr>
    </w:tbl>
    <w:p w14:paraId="074C0A10" w14:textId="77777777" w:rsidR="0029774B" w:rsidRPr="00A74C50" w:rsidRDefault="0029774B" w:rsidP="003D3849">
      <w:pPr>
        <w:pStyle w:val="Alishlah21heading1"/>
        <w:numPr>
          <w:ilvl w:val="0"/>
          <w:numId w:val="0"/>
        </w:numPr>
        <w:spacing w:before="0" w:after="0"/>
        <w:rPr>
          <w:rFonts w:ascii="Arial" w:hAnsi="Arial" w:cs="Arial"/>
          <w:lang w:val="en-GB"/>
        </w:rPr>
      </w:pPr>
    </w:p>
    <w:p w14:paraId="73FCFFF7" w14:textId="77777777" w:rsidR="003D3849" w:rsidRPr="00A74C50" w:rsidRDefault="003D3849" w:rsidP="00B77915">
      <w:pPr>
        <w:pStyle w:val="Alishlah21heading1"/>
        <w:numPr>
          <w:ilvl w:val="0"/>
          <w:numId w:val="0"/>
        </w:numPr>
        <w:spacing w:before="0"/>
        <w:rPr>
          <w:rFonts w:ascii="Arial" w:hAnsi="Arial" w:cs="Arial"/>
          <w:lang w:val="en-GB"/>
        </w:rPr>
      </w:pPr>
      <w:r w:rsidRPr="00A74C50">
        <w:rPr>
          <w:rFonts w:ascii="Arial" w:hAnsi="Arial" w:cs="Arial"/>
          <w:lang w:val="en-GB"/>
        </w:rPr>
        <w:t>INTRODUCTION</w:t>
      </w:r>
    </w:p>
    <w:p w14:paraId="4C64B5E3" w14:textId="77777777" w:rsidR="002E6E8A" w:rsidRPr="00BD3174" w:rsidRDefault="002E6E8A" w:rsidP="00BD3174">
      <w:pPr>
        <w:pStyle w:val="Alishlah31text"/>
        <w:spacing w:line="240" w:lineRule="auto"/>
        <w:ind w:firstLine="295"/>
        <w:rPr>
          <w:rFonts w:ascii="Arial" w:hAnsi="Arial" w:cs="Arial"/>
          <w:spacing w:val="-2"/>
          <w:szCs w:val="20"/>
          <w:lang w:val="en-GB"/>
        </w:rPr>
      </w:pPr>
      <w:bookmarkStart w:id="0" w:name="_Hlk204842692"/>
      <w:r w:rsidRPr="00BD3174">
        <w:rPr>
          <w:rFonts w:ascii="Arial" w:hAnsi="Arial" w:cs="Arial"/>
          <w:spacing w:val="-2"/>
          <w:szCs w:val="20"/>
          <w:lang w:val="en-GB"/>
        </w:rPr>
        <w:t xml:space="preserve">Indonesia Emas 2045 </w:t>
      </w:r>
      <w:proofErr w:type="spellStart"/>
      <w:r w:rsidRPr="00BD3174">
        <w:rPr>
          <w:rFonts w:ascii="Arial" w:hAnsi="Arial" w:cs="Arial"/>
          <w:spacing w:val="-2"/>
          <w:szCs w:val="20"/>
          <w:lang w:val="en-GB"/>
        </w:rPr>
        <w:t>merupakan</w:t>
      </w:r>
      <w:proofErr w:type="spellEnd"/>
      <w:r w:rsidRPr="00BD3174">
        <w:rPr>
          <w:rFonts w:ascii="Arial" w:hAnsi="Arial" w:cs="Arial"/>
          <w:spacing w:val="-2"/>
          <w:szCs w:val="20"/>
          <w:lang w:val="en-GB"/>
        </w:rPr>
        <w:t xml:space="preserve"> momentum </w:t>
      </w:r>
      <w:proofErr w:type="spellStart"/>
      <w:r w:rsidRPr="00BD3174">
        <w:rPr>
          <w:rFonts w:ascii="Arial" w:hAnsi="Arial" w:cs="Arial"/>
          <w:spacing w:val="-2"/>
          <w:szCs w:val="20"/>
          <w:lang w:val="en-GB"/>
        </w:rPr>
        <w:t>bersejarah</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menandai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satu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abad</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kemerdekaan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bangsa</w:t>
      </w:r>
      <w:proofErr w:type="spellEnd"/>
      <w:r w:rsidRPr="00BD3174">
        <w:rPr>
          <w:rFonts w:ascii="Arial" w:hAnsi="Arial" w:cs="Arial"/>
          <w:spacing w:val="-2"/>
          <w:szCs w:val="20"/>
          <w:lang w:val="en-GB"/>
        </w:rPr>
        <w:t xml:space="preserve"> Indonesia </w:t>
      </w:r>
      <w:proofErr w:type="spellStart"/>
      <w:r w:rsidRPr="00BD3174">
        <w:rPr>
          <w:rFonts w:ascii="Arial" w:hAnsi="Arial" w:cs="Arial"/>
          <w:spacing w:val="-2"/>
          <w:szCs w:val="20"/>
          <w:lang w:val="en-GB"/>
        </w:rPr>
        <w:t>sejak</w:t>
      </w:r>
      <w:proofErr w:type="spellEnd"/>
      <w:r w:rsidRPr="00BD3174">
        <w:rPr>
          <w:rFonts w:ascii="Arial" w:hAnsi="Arial" w:cs="Arial"/>
          <w:spacing w:val="-2"/>
          <w:szCs w:val="20"/>
          <w:lang w:val="en-GB"/>
        </w:rPr>
        <w:t xml:space="preserve"> 17 Agustus 1945. Pada masa </w:t>
      </w:r>
      <w:proofErr w:type="spellStart"/>
      <w:r w:rsidRPr="00BD3174">
        <w:rPr>
          <w:rFonts w:ascii="Arial" w:hAnsi="Arial" w:cs="Arial"/>
          <w:spacing w:val="-2"/>
          <w:szCs w:val="20"/>
          <w:lang w:val="en-GB"/>
        </w:rPr>
        <w:t>itu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bangsa</w:t>
      </w:r>
      <w:proofErr w:type="spellEnd"/>
      <w:r w:rsidRPr="00BD3174">
        <w:rPr>
          <w:rFonts w:ascii="Arial" w:hAnsi="Arial" w:cs="Arial"/>
          <w:spacing w:val="-2"/>
          <w:szCs w:val="20"/>
          <w:lang w:val="en-GB"/>
        </w:rPr>
        <w:t xml:space="preserve"> Indonesia </w:t>
      </w:r>
      <w:proofErr w:type="spellStart"/>
      <w:r w:rsidRPr="00BD3174">
        <w:rPr>
          <w:rFonts w:ascii="Arial" w:hAnsi="Arial" w:cs="Arial"/>
          <w:spacing w:val="-2"/>
          <w:szCs w:val="20"/>
          <w:lang w:val="en-GB"/>
        </w:rPr>
        <w:t>bercita-cita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menjadi</w:t>
      </w:r>
      <w:proofErr w:type="spellEnd"/>
      <w:r w:rsidRPr="00BD3174">
        <w:rPr>
          <w:rFonts w:ascii="Arial" w:hAnsi="Arial" w:cs="Arial"/>
          <w:spacing w:val="-2"/>
          <w:szCs w:val="20"/>
          <w:lang w:val="en-GB"/>
        </w:rPr>
        <w:t xml:space="preserve"> negara </w:t>
      </w:r>
      <w:proofErr w:type="spellStart"/>
      <w:r w:rsidRPr="00BD3174">
        <w:rPr>
          <w:rFonts w:ascii="Arial" w:hAnsi="Arial" w:cs="Arial"/>
          <w:spacing w:val="-2"/>
          <w:szCs w:val="20"/>
          <w:lang w:val="en-GB"/>
        </w:rPr>
        <w:t>maju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berdaulat</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adil</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makmur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dengan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sumber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unggul</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berdaya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saing</w:t>
      </w:r>
      <w:proofErr w:type="spellEnd"/>
      <w:r w:rsidRPr="00BD3174">
        <w:rPr>
          <w:rFonts w:ascii="Arial" w:hAnsi="Arial" w:cs="Arial"/>
          <w:spacing w:val="-2"/>
          <w:szCs w:val="20"/>
          <w:lang w:val="en-GB"/>
        </w:rPr>
        <w:t xml:space="preserve"> global (</w:t>
      </w:r>
      <w:proofErr w:type="spellStart"/>
      <w:r w:rsidRPr="00BD3174">
        <w:rPr>
          <w:rFonts w:ascii="Arial" w:hAnsi="Arial" w:cs="Arial"/>
          <w:spacing w:val="-2"/>
          <w:szCs w:val="20"/>
          <w:lang w:val="en-GB"/>
        </w:rPr>
        <w:t>Bappenas</w:t>
      </w:r>
      <w:proofErr w:type="spellEnd"/>
      <w:r w:rsidRPr="00BD3174">
        <w:rPr>
          <w:rFonts w:ascii="Arial" w:hAnsi="Arial" w:cs="Arial"/>
          <w:spacing w:val="-2"/>
          <w:szCs w:val="20"/>
          <w:lang w:val="en-GB"/>
        </w:rPr>
        <w:t xml:space="preserve">, 2019). </w:t>
      </w:r>
      <w:proofErr w:type="spellStart"/>
      <w:r w:rsidRPr="00BD3174">
        <w:rPr>
          <w:rFonts w:ascii="Arial" w:hAnsi="Arial" w:cs="Arial"/>
          <w:spacing w:val="-2"/>
          <w:szCs w:val="20"/>
          <w:lang w:val="en-GB"/>
        </w:rPr>
        <w:t>Presiden</w:t>
      </w:r>
      <w:proofErr w:type="spellEnd"/>
      <w:r w:rsidRPr="00BD3174">
        <w:rPr>
          <w:rFonts w:ascii="Arial" w:hAnsi="Arial" w:cs="Arial"/>
          <w:spacing w:val="-2"/>
          <w:szCs w:val="20"/>
          <w:lang w:val="en-GB"/>
        </w:rPr>
        <w:t xml:space="preserve"> Joko Widodo </w:t>
      </w:r>
      <w:proofErr w:type="spellStart"/>
      <w:r w:rsidRPr="00BD3174">
        <w:rPr>
          <w:rFonts w:ascii="Arial" w:hAnsi="Arial" w:cs="Arial"/>
          <w:spacing w:val="-2"/>
          <w:szCs w:val="20"/>
          <w:lang w:val="en-GB"/>
        </w:rPr>
        <w:t>dalam</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pengantar</w:t>
      </w:r>
      <w:proofErr w:type="spellEnd"/>
      <w:r w:rsidRPr="00BD3174">
        <w:rPr>
          <w:rFonts w:ascii="Arial" w:hAnsi="Arial" w:cs="Arial"/>
          <w:spacing w:val="-2"/>
          <w:szCs w:val="20"/>
          <w:lang w:val="en-GB"/>
        </w:rPr>
        <w:t xml:space="preserve"> Visi Indonesia 2045: </w:t>
      </w:r>
      <w:proofErr w:type="spellStart"/>
      <w:r w:rsidRPr="00BD3174">
        <w:rPr>
          <w:rFonts w:ascii="Arial" w:hAnsi="Arial" w:cs="Arial"/>
          <w:spacing w:val="-2"/>
          <w:szCs w:val="20"/>
          <w:lang w:val="en-GB"/>
        </w:rPr>
        <w:t>Berdaulat</w:t>
      </w:r>
      <w:proofErr w:type="spellEnd"/>
      <w:r w:rsidRPr="00BD3174">
        <w:rPr>
          <w:rFonts w:ascii="Arial" w:hAnsi="Arial" w:cs="Arial"/>
          <w:spacing w:val="-2"/>
          <w:szCs w:val="20"/>
          <w:lang w:val="en-GB"/>
        </w:rPr>
        <w:t xml:space="preserve">, Maju, Adil dan Makmur </w:t>
      </w:r>
      <w:proofErr w:type="spellStart"/>
      <w:r w:rsidRPr="00BD3174">
        <w:rPr>
          <w:rFonts w:ascii="Arial" w:hAnsi="Arial" w:cs="Arial"/>
          <w:spacing w:val="-2"/>
          <w:szCs w:val="20"/>
          <w:lang w:val="en-GB"/>
        </w:rPr>
        <w:t>menegaskan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bahwa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untuk</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mencapai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cita-cita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tersebut</w:t>
      </w:r>
      <w:proofErr w:type="spellEnd"/>
      <w:r w:rsidRPr="00BD3174">
        <w:rPr>
          <w:rFonts w:ascii="Arial" w:hAnsi="Arial" w:cs="Arial"/>
          <w:spacing w:val="-2"/>
          <w:szCs w:val="20"/>
          <w:lang w:val="en-GB"/>
        </w:rPr>
        <w:t xml:space="preserve">, Indonesia </w:t>
      </w:r>
      <w:proofErr w:type="spellStart"/>
      <w:r w:rsidRPr="00BD3174">
        <w:rPr>
          <w:rFonts w:ascii="Arial" w:hAnsi="Arial" w:cs="Arial"/>
          <w:spacing w:val="-2"/>
          <w:szCs w:val="20"/>
          <w:lang w:val="en-GB"/>
        </w:rPr>
        <w:t>harus</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menjadi</w:t>
      </w:r>
      <w:proofErr w:type="spellEnd"/>
      <w:r w:rsidRPr="00BD3174">
        <w:rPr>
          <w:rFonts w:ascii="Arial" w:hAnsi="Arial" w:cs="Arial"/>
          <w:spacing w:val="-2"/>
          <w:szCs w:val="20"/>
          <w:lang w:val="en-GB"/>
        </w:rPr>
        <w:t xml:space="preserve"> salah </w:t>
      </w:r>
      <w:proofErr w:type="spellStart"/>
      <w:r w:rsidRPr="00BD3174">
        <w:rPr>
          <w:rFonts w:ascii="Arial" w:hAnsi="Arial" w:cs="Arial"/>
          <w:spacing w:val="-2"/>
          <w:szCs w:val="20"/>
          <w:lang w:val="en-GB"/>
        </w:rPr>
        <w:t>satu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dari</w:t>
      </w:r>
      <w:proofErr w:type="spellEnd"/>
      <w:r w:rsidRPr="00BD3174">
        <w:rPr>
          <w:rFonts w:ascii="Arial" w:hAnsi="Arial" w:cs="Arial"/>
          <w:spacing w:val="-2"/>
          <w:szCs w:val="20"/>
          <w:lang w:val="en-GB"/>
        </w:rPr>
        <w:t xml:space="preserve"> lima </w:t>
      </w:r>
      <w:proofErr w:type="spellStart"/>
      <w:r w:rsidRPr="00BD3174">
        <w:rPr>
          <w:rFonts w:ascii="Arial" w:hAnsi="Arial" w:cs="Arial"/>
          <w:spacing w:val="-2"/>
          <w:szCs w:val="20"/>
          <w:lang w:val="en-GB"/>
        </w:rPr>
        <w:t>kekuatan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ekonomi</w:t>
      </w:r>
      <w:proofErr w:type="spellEnd"/>
      <w:r w:rsidRPr="00BD3174">
        <w:rPr>
          <w:rFonts w:ascii="Arial" w:hAnsi="Arial" w:cs="Arial"/>
          <w:spacing w:val="-2"/>
          <w:szCs w:val="20"/>
          <w:lang w:val="en-GB"/>
        </w:rPr>
        <w:t xml:space="preserve"> dunia </w:t>
      </w:r>
      <w:proofErr w:type="spellStart"/>
      <w:r w:rsidRPr="00BD3174">
        <w:rPr>
          <w:rFonts w:ascii="Arial" w:hAnsi="Arial" w:cs="Arial"/>
          <w:spacing w:val="-2"/>
          <w:szCs w:val="20"/>
          <w:lang w:val="en-GB"/>
        </w:rPr>
        <w:t>dengan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unggul</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menguasai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ilmu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pengetahuan</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teknologi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serta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memiliki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kesejahteraan</w:t>
      </w:r>
      <w:proofErr w:type="spellEnd"/>
      <w:r w:rsidRPr="00BD3174">
        <w:rPr>
          <w:rFonts w:ascii="Arial" w:hAnsi="Arial" w:cs="Arial"/>
          <w:spacing w:val="-2"/>
          <w:szCs w:val="20"/>
          <w:lang w:val="en-GB"/>
        </w:rPr>
        <w:t xml:space="preserve"> dan tata </w:t>
      </w:r>
      <w:proofErr w:type="spellStart"/>
      <w:r w:rsidRPr="00BD3174">
        <w:rPr>
          <w:rFonts w:ascii="Arial" w:hAnsi="Arial" w:cs="Arial"/>
          <w:spacing w:val="-2"/>
          <w:szCs w:val="20"/>
          <w:lang w:val="en-GB"/>
        </w:rPr>
        <w:t>kelola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pemerintahan</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kuat</w:t>
      </w:r>
      <w:proofErr w:type="spellEnd"/>
      <w:r w:rsidRPr="00BD3174">
        <w:rPr>
          <w:rFonts w:ascii="Arial" w:hAnsi="Arial" w:cs="Arial"/>
          <w:spacing w:val="-2"/>
          <w:szCs w:val="20"/>
          <w:lang w:val="en-GB"/>
        </w:rPr>
        <w:t>.</w:t>
      </w:r>
    </w:p>
    <w:p w14:paraId="3B27A34B" w14:textId="3698EFD3" w:rsidR="002E6E8A" w:rsidRPr="00BD3174" w:rsidRDefault="002E6E8A" w:rsidP="00BD3174">
      <w:pPr>
        <w:pStyle w:val="Alishlah31text"/>
        <w:spacing w:line="240" w:lineRule="auto"/>
        <w:ind w:firstLine="295"/>
        <w:rPr>
          <w:rFonts w:ascii="Arial" w:hAnsi="Arial" w:cs="Arial"/>
          <w:spacing w:val="-2"/>
          <w:szCs w:val="20"/>
          <w:lang w:val="en-GB"/>
        </w:rPr>
      </w:pPr>
      <w:proofErr w:type="spellStart"/>
      <w:r w:rsidRPr="00BD3174">
        <w:rPr>
          <w:rFonts w:ascii="Arial" w:hAnsi="Arial" w:cs="Arial"/>
          <w:spacing w:val="-2"/>
          <w:szCs w:val="20"/>
          <w:lang w:val="en-GB"/>
        </w:rPr>
        <w:t>Empat</w:t>
      </w:r>
      <w:proofErr w:type="spellEnd"/>
      <w:r w:rsidRPr="00BD3174">
        <w:rPr>
          <w:rFonts w:ascii="Arial" w:hAnsi="Arial" w:cs="Arial"/>
          <w:spacing w:val="-2"/>
          <w:szCs w:val="20"/>
          <w:lang w:val="en-GB"/>
        </w:rPr>
        <w:t xml:space="preserve"> pilar </w:t>
      </w:r>
      <w:proofErr w:type="spellStart"/>
      <w:r w:rsidRPr="00BD3174">
        <w:rPr>
          <w:rFonts w:ascii="Arial" w:hAnsi="Arial" w:cs="Arial"/>
          <w:spacing w:val="-2"/>
          <w:szCs w:val="20"/>
          <w:lang w:val="en-GB"/>
        </w:rPr>
        <w:t>utama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pembangunan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nasional</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dalam</w:t>
      </w:r>
      <w:proofErr w:type="spellEnd"/>
      <w:r w:rsidRPr="00BD3174">
        <w:rPr>
          <w:rFonts w:ascii="Arial" w:hAnsi="Arial" w:cs="Arial"/>
          <w:spacing w:val="-2"/>
          <w:szCs w:val="20"/>
          <w:lang w:val="en-GB"/>
        </w:rPr>
        <w:t xml:space="preserve"> Visi Indonesia 2045 </w:t>
      </w:r>
      <w:proofErr w:type="spellStart"/>
      <w:r w:rsidRPr="00BD3174">
        <w:rPr>
          <w:rFonts w:ascii="Arial" w:hAnsi="Arial" w:cs="Arial"/>
          <w:spacing w:val="-2"/>
          <w:szCs w:val="20"/>
          <w:lang w:val="en-GB"/>
        </w:rPr>
        <w:t>meliputi</w:t>
      </w:r>
      <w:proofErr w:type="spellEnd"/>
      <w:r w:rsidRPr="00BD3174">
        <w:rPr>
          <w:rFonts w:ascii="Arial" w:hAnsi="Arial" w:cs="Arial"/>
          <w:spacing w:val="-2"/>
          <w:szCs w:val="20"/>
          <w:lang w:val="en-GB"/>
        </w:rPr>
        <w:t xml:space="preserve">: (1) </w:t>
      </w:r>
      <w:proofErr w:type="spellStart"/>
      <w:r w:rsidRPr="00BD3174">
        <w:rPr>
          <w:rFonts w:ascii="Arial" w:hAnsi="Arial" w:cs="Arial"/>
          <w:spacing w:val="-2"/>
          <w:szCs w:val="20"/>
          <w:lang w:val="en-GB"/>
        </w:rPr>
        <w:t>pembangunan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serta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penguasaan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ilmu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pengetahuan</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teknologi</w:t>
      </w:r>
      <w:proofErr w:type="spellEnd"/>
      <w:r w:rsidRPr="00BD3174">
        <w:rPr>
          <w:rFonts w:ascii="Arial" w:hAnsi="Arial" w:cs="Arial"/>
          <w:spacing w:val="-2"/>
          <w:szCs w:val="20"/>
          <w:lang w:val="en-GB"/>
        </w:rPr>
        <w:t xml:space="preserve">, (2) </w:t>
      </w:r>
      <w:proofErr w:type="spellStart"/>
      <w:r w:rsidRPr="00BD3174">
        <w:rPr>
          <w:rFonts w:ascii="Arial" w:hAnsi="Arial" w:cs="Arial"/>
          <w:spacing w:val="-2"/>
          <w:szCs w:val="20"/>
          <w:lang w:val="en-GB"/>
        </w:rPr>
        <w:t>pembangunan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ekonomi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berkelanjutan</w:t>
      </w:r>
      <w:proofErr w:type="spellEnd"/>
      <w:r w:rsidRPr="00BD3174">
        <w:rPr>
          <w:rFonts w:ascii="Arial" w:hAnsi="Arial" w:cs="Arial"/>
          <w:spacing w:val="-2"/>
          <w:szCs w:val="20"/>
          <w:lang w:val="en-GB"/>
        </w:rPr>
        <w:t xml:space="preserve">, (3) </w:t>
      </w:r>
      <w:proofErr w:type="spellStart"/>
      <w:r w:rsidRPr="00BD3174">
        <w:rPr>
          <w:rFonts w:ascii="Arial" w:hAnsi="Arial" w:cs="Arial"/>
          <w:spacing w:val="-2"/>
          <w:szCs w:val="20"/>
          <w:lang w:val="en-GB"/>
        </w:rPr>
        <w:t>pemerataan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pembangunan</w:t>
      </w:r>
      <w:proofErr w:type="spellEnd"/>
      <w:r w:rsidRPr="00BD3174">
        <w:rPr>
          <w:rFonts w:ascii="Arial" w:hAnsi="Arial" w:cs="Arial"/>
          <w:spacing w:val="-2"/>
          <w:szCs w:val="20"/>
          <w:lang w:val="en-GB"/>
        </w:rPr>
        <w:t xml:space="preserve">, dan (4) </w:t>
      </w:r>
      <w:proofErr w:type="spellStart"/>
      <w:r w:rsidRPr="00BD3174">
        <w:rPr>
          <w:rFonts w:ascii="Arial" w:hAnsi="Arial" w:cs="Arial"/>
          <w:spacing w:val="-2"/>
          <w:szCs w:val="20"/>
          <w:lang w:val="en-GB"/>
        </w:rPr>
        <w:t>ketahanan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nasional</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serta</w:t>
      </w:r>
      <w:proofErr w:type="spellEnd"/>
      <w:r w:rsidRPr="00BD3174">
        <w:rPr>
          <w:rFonts w:ascii="Arial" w:hAnsi="Arial" w:cs="Arial"/>
          <w:spacing w:val="-2"/>
          <w:szCs w:val="20"/>
          <w:lang w:val="en-GB"/>
        </w:rPr>
        <w:t xml:space="preserve"> tata </w:t>
      </w:r>
      <w:proofErr w:type="spellStart"/>
      <w:r w:rsidRPr="00BD3174">
        <w:rPr>
          <w:rFonts w:ascii="Arial" w:hAnsi="Arial" w:cs="Arial"/>
          <w:spacing w:val="-2"/>
          <w:szCs w:val="20"/>
          <w:lang w:val="en-GB"/>
        </w:rPr>
        <w:t>kelola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pemerintahan</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efektif</w:t>
      </w:r>
      <w:proofErr w:type="spellEnd"/>
      <w:r w:rsidRPr="00BD3174">
        <w:rPr>
          <w:rFonts w:ascii="Arial" w:hAnsi="Arial" w:cs="Arial"/>
          <w:spacing w:val="-2"/>
          <w:szCs w:val="20"/>
          <w:lang w:val="en-GB"/>
        </w:rPr>
        <w:t xml:space="preserve"> </w:t>
      </w:r>
      <w:r w:rsidR="004249B2" w:rsidRPr="00BD3174">
        <w:rPr>
          <w:rFonts w:ascii="Arial" w:hAnsi="Arial" w:cs="Arial"/>
          <w:spacing w:val="-2"/>
          <w:szCs w:val="20"/>
          <w:lang w:val="en-GB"/>
        </w:rPr>
        <w:fldChar w:fldCharType="begin" w:fldLock="1"/>
      </w:r>
      <w:r w:rsidR="00BD3174" w:rsidRPr="00BD3174">
        <w:rPr>
          <w:rFonts w:ascii="Arial" w:hAnsi="Arial" w:cs="Arial"/>
          <w:spacing w:val="-2"/>
          <w:szCs w:val="20"/>
          <w:lang w:val="en-GB"/>
        </w:rPr>
        <w:instrText>ADDIN CSL_CITATION {"citationItems":[{"id":"ITEM-1","itemData":{"author":[{"dropping-particle":"","family":"Kementerian","given":"P P N","non-dropping-particle":"","parse-names":false,"suffix":""}],"container-title":"Bappenas. Jakarta","id":"ITEM-1","issued":{"date-parts":[["2019"]]},"title":"Indonesia 2045: Berdaulat, maju, adil, dan makmur","type":"article-journal"},"uris":["http://www.mendeley.com/documents/?uuid=0a2ca858-30ed-4fb0-9b97-f29c1846ed33"]}],"mendeley":{"formattedCitation":"(Kementerian, 2019)","plainTextFormattedCitation":"(Kementerian, 2019)","previouslyFormattedCitation":"(Kementerian, 2019)"},"properties":{"noteIndex":0},"schema":"https://github.com/citation-style-language/schema/raw/master/csl-citation.json"}</w:instrText>
      </w:r>
      <w:r w:rsidR="004249B2" w:rsidRPr="00BD3174">
        <w:rPr>
          <w:rFonts w:ascii="Arial" w:hAnsi="Arial" w:cs="Arial"/>
          <w:spacing w:val="-2"/>
          <w:szCs w:val="20"/>
          <w:lang w:val="en-GB"/>
        </w:rPr>
        <w:fldChar w:fldCharType="separate"/>
      </w:r>
      <w:r w:rsidR="004249B2" w:rsidRPr="00BD3174">
        <w:rPr>
          <w:rFonts w:ascii="Arial" w:hAnsi="Arial" w:cs="Arial"/>
          <w:noProof/>
          <w:spacing w:val="-2"/>
          <w:szCs w:val="20"/>
          <w:lang w:val="en-GB"/>
        </w:rPr>
        <w:t>(Kementerian, 2019)</w:t>
      </w:r>
      <w:r w:rsidR="004249B2" w:rsidRPr="00BD3174">
        <w:rPr>
          <w:rFonts w:ascii="Arial" w:hAnsi="Arial" w:cs="Arial"/>
          <w:spacing w:val="-2"/>
          <w:szCs w:val="20"/>
          <w:lang w:val="en-GB"/>
        </w:rPr>
        <w:fldChar w:fldCharType="end"/>
      </w:r>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Namun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demikian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kemajuan</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hanya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menitikberatkan</w:t>
      </w:r>
      <w:proofErr w:type="spellEnd"/>
      <w:r w:rsidRPr="00BD3174">
        <w:rPr>
          <w:rFonts w:ascii="Arial" w:hAnsi="Arial" w:cs="Arial"/>
          <w:spacing w:val="-2"/>
          <w:szCs w:val="20"/>
          <w:lang w:val="en-GB"/>
        </w:rPr>
        <w:t xml:space="preserve"> pada </w:t>
      </w:r>
      <w:proofErr w:type="spellStart"/>
      <w:r w:rsidRPr="00BD3174">
        <w:rPr>
          <w:rFonts w:ascii="Arial" w:hAnsi="Arial" w:cs="Arial"/>
          <w:spacing w:val="-2"/>
          <w:szCs w:val="20"/>
          <w:lang w:val="en-GB"/>
        </w:rPr>
        <w:t>aspek</w:t>
      </w:r>
      <w:proofErr w:type="spellEnd"/>
      <w:r w:rsidRPr="00BD3174">
        <w:rPr>
          <w:rFonts w:ascii="Arial" w:hAnsi="Arial" w:cs="Arial"/>
          <w:spacing w:val="-2"/>
          <w:szCs w:val="20"/>
          <w:lang w:val="en-GB"/>
        </w:rPr>
        <w:t xml:space="preserve"> material dan </w:t>
      </w:r>
      <w:proofErr w:type="spellStart"/>
      <w:r w:rsidRPr="00BD3174">
        <w:rPr>
          <w:rFonts w:ascii="Arial" w:hAnsi="Arial" w:cs="Arial"/>
          <w:spacing w:val="-2"/>
          <w:szCs w:val="20"/>
          <w:lang w:val="en-GB"/>
        </w:rPr>
        <w:t>teknologi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berisiko</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melahirkan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ketimpangan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antara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pembangunan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fisik</w:t>
      </w:r>
      <w:proofErr w:type="spellEnd"/>
      <w:r w:rsidRPr="00BD3174">
        <w:rPr>
          <w:rFonts w:ascii="Arial" w:hAnsi="Arial" w:cs="Arial"/>
          <w:spacing w:val="-2"/>
          <w:szCs w:val="20"/>
          <w:lang w:val="en-GB"/>
        </w:rPr>
        <w:t xml:space="preserve"> dan spiritual. </w:t>
      </w:r>
      <w:proofErr w:type="spellStart"/>
      <w:r w:rsidR="00DE1775" w:rsidRPr="00DE1775">
        <w:rPr>
          <w:rFonts w:ascii="Arial" w:hAnsi="Arial" w:cs="Arial"/>
          <w:spacing w:val="-2"/>
          <w:szCs w:val="20"/>
          <w:lang w:val="en-ID"/>
        </w:rPr>
        <w:t>Kondisi</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ini</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diperkuat</w:t>
      </w:r>
      <w:proofErr w:type="spellEnd"/>
      <w:r w:rsidR="00DE1775" w:rsidRPr="00DE1775">
        <w:rPr>
          <w:rFonts w:ascii="Arial" w:hAnsi="Arial" w:cs="Arial"/>
          <w:spacing w:val="-2"/>
          <w:szCs w:val="20"/>
          <w:lang w:val="en-ID"/>
        </w:rPr>
        <w:t xml:space="preserve"> oleh </w:t>
      </w:r>
      <w:proofErr w:type="spellStart"/>
      <w:r w:rsidR="00DE1775" w:rsidRPr="00DE1775">
        <w:rPr>
          <w:rFonts w:ascii="Arial" w:hAnsi="Arial" w:cs="Arial"/>
          <w:spacing w:val="-2"/>
          <w:szCs w:val="20"/>
          <w:lang w:val="en-ID"/>
        </w:rPr>
        <w:t>temuan</w:t>
      </w:r>
      <w:proofErr w:type="spellEnd"/>
      <w:r w:rsidR="00DE1775" w:rsidRPr="00DE1775">
        <w:rPr>
          <w:rFonts w:ascii="Arial" w:hAnsi="Arial" w:cs="Arial"/>
          <w:spacing w:val="-2"/>
          <w:szCs w:val="20"/>
          <w:lang w:val="en-ID"/>
        </w:rPr>
        <w:t xml:space="preserve"> </w:t>
      </w:r>
      <w:r w:rsidR="00DE1775">
        <w:rPr>
          <w:rFonts w:ascii="Arial" w:hAnsi="Arial" w:cs="Arial"/>
          <w:spacing w:val="-2"/>
          <w:szCs w:val="20"/>
          <w:lang w:val="en-ID"/>
        </w:rPr>
        <w:fldChar w:fldCharType="begin" w:fldLock="1"/>
      </w:r>
      <w:r w:rsidR="00DE1775">
        <w:rPr>
          <w:rFonts w:ascii="Arial" w:hAnsi="Arial" w:cs="Arial"/>
          <w:spacing w:val="-2"/>
          <w:szCs w:val="20"/>
          <w:lang w:val="en-ID"/>
        </w:rPr>
        <w:instrText>ADDIN CSL_CITATION {"citationItems":[{"id":"ITEM-1","itemData":{"DOI":"10.31289/analitika.v14i1.6015","ISSN":"2775-8672","abstract":"277 integration in education to improve learning outcomes and promote equity.(Eden et al., 2024) Conversely, Fikri &amp; Mariana's (2022) research indicates that a significant number of instructors in Indonesia lack the necessary confidence and expertise to effectively use technology in educational environments. An empirical investigation of primary school educators revealed that they exhibited modest degrees of technological preparedness and self-reliance in terms of computer proficiency, with the bulk still lacking familiarity with digital technology beyond basic tools. (Fikri &amp; Mariana, 2022) This research sees technology as a complementary factor rather than an essential element of the educational experience. Previous research excels at emphasizing the importance of digital infrastructure and adequate teacher training as critical elements that facilitate the successful integration of digital platforms in education.(Dervishi &amp; Vrapi, 2022) Nevertheless, a significant drawback is the absence of a thorough examination of the psychological and motivational obstacles encountered by educational professionals. Furthermore, certain studies often fail to provide actual answers that can be implemented in the field, instead focusing solely on the issues without presenting suitable alternatives. Prior studies indicate that while many schools have embraced technology, its applications in teaching remain suboptimal, as educational institutions continue to rely on substitution-level technological integration rather than using gadgets to rethink the learning process.(Soskil, 2018) Many acknowledged concepts, like the necessity of teacher-student cooperation in technology use, have not yet seen widespread implementation. Contemporary circumstances indicate that a significant number of educators exhibit reluctance to adopt technology, mostly due to apprehensions over technological malfunctions, inadequate assistance, and insufficient training (Czubaj, 2004). The goal of this study is to thoroughly examine instructors' readiness to use technology, including the determinants that impact it, such as training quality, infrastructure availability, and knowledge of the technology. The uniqueness of this study resides in its comprehensive methodology that assesses not just the technical elements but also the psychological and motivational drivers that impact teacher preparedness. This paper addresses a gap in the existing literature by conducting a comprehensive examination of …","author":[{"dropping-particle":"","family":"Rahman","given":"Priyanggo Karunia","non-dropping-particle":"","parse-names":false,"suffix":""}],"container-title":"Indonesian Research Journal on Education","id":"ITEM-1","issue":"4","issued":{"date-parts":[["2024"]]},"page":"276-280","title":"Analysis of Teacher Preparedness for Using Technology in the Classroom Learning Process","type":"article-journal","volume":"4"},"uris":["http://www.mendeley.com/documents/?uuid=8daa9ef0-599e-46e2-904e-f220ac330493"]}],"mendeley":{"formattedCitation":"(Rahman, 2024)","plainTextFormattedCitation":"(Rahman, 2024)"},"properties":{"noteIndex":0},"schema":"https://github.com/citation-style-language/schema/raw/master/csl-citation.json"}</w:instrText>
      </w:r>
      <w:r w:rsidR="00DE1775">
        <w:rPr>
          <w:rFonts w:ascii="Arial" w:hAnsi="Arial" w:cs="Arial"/>
          <w:spacing w:val="-2"/>
          <w:szCs w:val="20"/>
          <w:lang w:val="en-ID"/>
        </w:rPr>
        <w:fldChar w:fldCharType="separate"/>
      </w:r>
      <w:r w:rsidR="00DE1775" w:rsidRPr="00DE1775">
        <w:rPr>
          <w:rFonts w:ascii="Arial" w:hAnsi="Arial" w:cs="Arial"/>
          <w:noProof/>
          <w:spacing w:val="-2"/>
          <w:szCs w:val="20"/>
          <w:lang w:val="en-ID"/>
        </w:rPr>
        <w:t>(Rahman, 2024)</w:t>
      </w:r>
      <w:r w:rsidR="00DE1775">
        <w:rPr>
          <w:rFonts w:ascii="Arial" w:hAnsi="Arial" w:cs="Arial"/>
          <w:spacing w:val="-2"/>
          <w:szCs w:val="20"/>
          <w:lang w:val="en-ID"/>
        </w:rPr>
        <w:fldChar w:fldCharType="end"/>
      </w:r>
      <w:r w:rsidR="00DE1775" w:rsidRPr="00DE1775">
        <w:rPr>
          <w:rFonts w:ascii="Arial" w:hAnsi="Arial" w:cs="Arial"/>
          <w:spacing w:val="-2"/>
          <w:szCs w:val="20"/>
          <w:lang w:val="en-ID"/>
        </w:rPr>
        <w:t xml:space="preserve"> yang </w:t>
      </w:r>
      <w:proofErr w:type="spellStart"/>
      <w:r w:rsidR="00DE1775" w:rsidRPr="00DE1775">
        <w:rPr>
          <w:rFonts w:ascii="Arial" w:hAnsi="Arial" w:cs="Arial"/>
          <w:spacing w:val="-2"/>
          <w:szCs w:val="20"/>
          <w:lang w:val="en-ID"/>
        </w:rPr>
        <w:t>menunjukkan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bahwa</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kemajuan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teknologi</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dalam</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pendidikan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tidak</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secara</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otomatis</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meningkatkan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kualitas</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pembelajaran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apabila</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tidak</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diimbangi</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dengan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kesiapan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sumber</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daya</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manusia</w:t>
      </w:r>
      <w:proofErr w:type="spellEnd"/>
      <w:r w:rsidR="00DE1775" w:rsidRPr="00DE1775">
        <w:rPr>
          <w:rFonts w:ascii="Arial" w:hAnsi="Arial" w:cs="Arial"/>
          <w:spacing w:val="-2"/>
          <w:szCs w:val="20"/>
          <w:lang w:val="en-ID"/>
        </w:rPr>
        <w:t xml:space="preserve"> dan </w:t>
      </w:r>
      <w:proofErr w:type="spellStart"/>
      <w:r w:rsidR="00DE1775" w:rsidRPr="00DE1775">
        <w:rPr>
          <w:rFonts w:ascii="Arial" w:hAnsi="Arial" w:cs="Arial"/>
          <w:spacing w:val="-2"/>
          <w:szCs w:val="20"/>
          <w:lang w:val="en-ID"/>
        </w:rPr>
        <w:t>dukungan</w:t>
      </w:r>
      <w:proofErr w:type="spellEnd"/>
      <w:r w:rsidR="00DE1775" w:rsidRPr="00DE1775">
        <w:rPr>
          <w:rFonts w:ascii="Arial" w:hAnsi="Arial" w:cs="Arial"/>
          <w:spacing w:val="-2"/>
          <w:szCs w:val="20"/>
          <w:lang w:val="en-ID"/>
        </w:rPr>
        <w:t xml:space="preserve"> </w:t>
      </w:r>
      <w:proofErr w:type="spellStart"/>
      <w:r w:rsidR="00DE1775" w:rsidRPr="00DE1775">
        <w:rPr>
          <w:rFonts w:ascii="Arial" w:hAnsi="Arial" w:cs="Arial"/>
          <w:spacing w:val="-2"/>
          <w:szCs w:val="20"/>
          <w:lang w:val="en-ID"/>
        </w:rPr>
        <w:t>institusional</w:t>
      </w:r>
      <w:proofErr w:type="spellEnd"/>
      <w:r w:rsidR="00DE1775" w:rsidRPr="00DE1775">
        <w:rPr>
          <w:rFonts w:ascii="Arial" w:hAnsi="Arial" w:cs="Arial"/>
          <w:spacing w:val="-2"/>
          <w:szCs w:val="20"/>
          <w:lang w:val="en-ID"/>
        </w:rPr>
        <w:t xml:space="preserve"> yang </w:t>
      </w:r>
      <w:proofErr w:type="spellStart"/>
      <w:r w:rsidR="00DE1775" w:rsidRPr="00DE1775">
        <w:rPr>
          <w:rFonts w:ascii="Arial" w:hAnsi="Arial" w:cs="Arial"/>
          <w:spacing w:val="-2"/>
          <w:szCs w:val="20"/>
          <w:lang w:val="en-ID"/>
        </w:rPr>
        <w:t>memadai</w:t>
      </w:r>
      <w:proofErr w:type="spellEnd"/>
      <w:r w:rsidR="00DE1775" w:rsidRPr="00DE1775">
        <w:rPr>
          <w:rFonts w:ascii="Arial" w:hAnsi="Arial" w:cs="Arial"/>
          <w:spacing w:val="-2"/>
          <w:szCs w:val="20"/>
          <w:lang w:val="en-ID"/>
        </w:rPr>
        <w:t>.</w:t>
      </w:r>
      <w:r w:rsidR="00DE1775">
        <w:rPr>
          <w:rFonts w:ascii="Arial" w:hAnsi="Arial" w:cs="Arial"/>
          <w:spacing w:val="-2"/>
          <w:szCs w:val="20"/>
          <w:lang w:val="en-ID"/>
        </w:rPr>
        <w:t xml:space="preserve"> </w:t>
      </w:r>
      <w:r w:rsidRPr="00BD3174">
        <w:rPr>
          <w:rFonts w:ascii="Arial" w:hAnsi="Arial" w:cs="Arial"/>
          <w:spacing w:val="-2"/>
          <w:szCs w:val="20"/>
          <w:lang w:val="en-GB"/>
        </w:rPr>
        <w:t xml:space="preserve">Dalam </w:t>
      </w:r>
      <w:proofErr w:type="spellStart"/>
      <w:r w:rsidRPr="00BD3174">
        <w:rPr>
          <w:rFonts w:ascii="Arial" w:hAnsi="Arial" w:cs="Arial"/>
          <w:spacing w:val="-2"/>
          <w:szCs w:val="20"/>
          <w:lang w:val="en-GB"/>
        </w:rPr>
        <w:t>konteks</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ini</w:t>
      </w:r>
      <w:proofErr w:type="spellEnd"/>
      <w:r w:rsidRPr="00BD3174">
        <w:rPr>
          <w:rFonts w:ascii="Arial" w:hAnsi="Arial" w:cs="Arial"/>
          <w:spacing w:val="-2"/>
          <w:szCs w:val="20"/>
          <w:lang w:val="en-GB"/>
        </w:rPr>
        <w:t xml:space="preserve">, </w:t>
      </w:r>
      <w:r w:rsidR="00BD3174" w:rsidRPr="00BD3174">
        <w:rPr>
          <w:rFonts w:ascii="Arial" w:hAnsi="Arial" w:cs="Arial"/>
          <w:spacing w:val="-2"/>
          <w:szCs w:val="20"/>
          <w:lang w:val="en-GB"/>
        </w:rPr>
        <w:fldChar w:fldCharType="begin" w:fldLock="1"/>
      </w:r>
      <w:r w:rsidR="00BD3174" w:rsidRPr="00BD3174">
        <w:rPr>
          <w:rFonts w:ascii="Arial" w:hAnsi="Arial" w:cs="Arial"/>
          <w:spacing w:val="-2"/>
          <w:szCs w:val="20"/>
          <w:lang w:val="en-GB"/>
        </w:rPr>
        <w:instrText>ADDIN CSL_CITATION {"citationItems":[{"id":"ITEM-1","itemData":{"author":[{"dropping-particle":"","family":"HN","given":"Haderanie","non-dropping-particle":"","parse-names":false,"suffix":""}],"id":"ITEM-1","issued":{"date-parts":[["2008"]]},"publisher":"Jakarta: Zahra","title":"Ilmu Ketuhanan: Ma’rifat Musyahadah Mukasyafah Mahabbah","type":"article"},"uris":["http://www.mendeley.com/documents/?uuid=615ffd43-f084-44cf-adb4-a1d740a66582"]}],"mendeley":{"formattedCitation":"(HN, 2008)","plainTextFormattedCitation":"(HN, 2008)","previouslyFormattedCitation":"(HN, 2008)"},"properties":{"noteIndex":0},"schema":"https://github.com/citation-style-language/schema/raw/master/csl-citation.json"}</w:instrText>
      </w:r>
      <w:r w:rsidR="00BD3174" w:rsidRPr="00BD3174">
        <w:rPr>
          <w:rFonts w:ascii="Arial" w:hAnsi="Arial" w:cs="Arial"/>
          <w:spacing w:val="-2"/>
          <w:szCs w:val="20"/>
          <w:lang w:val="en-GB"/>
        </w:rPr>
        <w:fldChar w:fldCharType="separate"/>
      </w:r>
      <w:r w:rsidR="00BD3174" w:rsidRPr="00BD3174">
        <w:rPr>
          <w:rFonts w:ascii="Arial" w:hAnsi="Arial" w:cs="Arial"/>
          <w:noProof/>
          <w:spacing w:val="-2"/>
          <w:szCs w:val="20"/>
          <w:lang w:val="en-GB"/>
        </w:rPr>
        <w:t>(HN, 2008)</w:t>
      </w:r>
      <w:r w:rsidR="00BD3174" w:rsidRPr="00BD3174">
        <w:rPr>
          <w:rFonts w:ascii="Arial" w:hAnsi="Arial" w:cs="Arial"/>
          <w:spacing w:val="-2"/>
          <w:szCs w:val="20"/>
          <w:lang w:val="en-GB"/>
        </w:rPr>
        <w:fldChar w:fldCharType="end"/>
      </w:r>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mengingatkan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bahwa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kemajuan</w:t>
      </w:r>
      <w:proofErr w:type="spellEnd"/>
      <w:r w:rsidRPr="00BD3174">
        <w:rPr>
          <w:rFonts w:ascii="Arial" w:hAnsi="Arial" w:cs="Arial"/>
          <w:spacing w:val="-2"/>
          <w:szCs w:val="20"/>
          <w:lang w:val="en-GB"/>
        </w:rPr>
        <w:t xml:space="preserve"> material </w:t>
      </w:r>
      <w:proofErr w:type="spellStart"/>
      <w:r w:rsidRPr="00BD3174">
        <w:rPr>
          <w:rFonts w:ascii="Arial" w:hAnsi="Arial" w:cs="Arial"/>
          <w:spacing w:val="-2"/>
          <w:szCs w:val="20"/>
          <w:lang w:val="en-GB"/>
        </w:rPr>
        <w:t>tanpa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keseimbangan</w:t>
      </w:r>
      <w:proofErr w:type="spellEnd"/>
      <w:r w:rsidRPr="00BD3174">
        <w:rPr>
          <w:rFonts w:ascii="Arial" w:hAnsi="Arial" w:cs="Arial"/>
          <w:spacing w:val="-2"/>
          <w:szCs w:val="20"/>
          <w:lang w:val="en-GB"/>
        </w:rPr>
        <w:t xml:space="preserve"> spiritual </w:t>
      </w:r>
      <w:proofErr w:type="spellStart"/>
      <w:r w:rsidRPr="00BD3174">
        <w:rPr>
          <w:rFonts w:ascii="Arial" w:hAnsi="Arial" w:cs="Arial"/>
          <w:spacing w:val="-2"/>
          <w:szCs w:val="20"/>
          <w:lang w:val="en-GB"/>
        </w:rPr>
        <w:t>dapat</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menimbulkan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kekosongan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makna</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disorientasi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nilai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dalam</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kehidupan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modern.</w:t>
      </w:r>
    </w:p>
    <w:p w14:paraId="4507521E" w14:textId="4FF4F961" w:rsidR="002E6E8A" w:rsidRPr="00BD3174" w:rsidRDefault="002E6E8A" w:rsidP="00BD3174">
      <w:pPr>
        <w:pStyle w:val="Alishlah31text"/>
        <w:spacing w:line="240" w:lineRule="auto"/>
        <w:ind w:firstLine="295"/>
        <w:rPr>
          <w:rFonts w:ascii="Arial" w:hAnsi="Arial" w:cs="Arial"/>
          <w:spacing w:val="-2"/>
          <w:szCs w:val="20"/>
          <w:lang w:val="en-GB"/>
        </w:rPr>
      </w:pPr>
      <w:r w:rsidRPr="00BD3174">
        <w:rPr>
          <w:rFonts w:ascii="Arial" w:hAnsi="Arial" w:cs="Arial"/>
          <w:spacing w:val="-2"/>
          <w:szCs w:val="20"/>
          <w:lang w:val="en-GB"/>
        </w:rPr>
        <w:t xml:space="preserve">Pendidikan Islam, </w:t>
      </w:r>
      <w:proofErr w:type="spellStart"/>
      <w:r w:rsidRPr="00BD3174">
        <w:rPr>
          <w:rFonts w:ascii="Arial" w:hAnsi="Arial" w:cs="Arial"/>
          <w:spacing w:val="-2"/>
          <w:szCs w:val="20"/>
          <w:lang w:val="en-GB"/>
        </w:rPr>
        <w:t>sebagai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sistem</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pembentukan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seutuhnya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insān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kāmil</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memegang</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peran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strategis</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dalam</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menjaga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keseimbangan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antara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dimensi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lahir</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batin</w:t>
      </w:r>
      <w:proofErr w:type="spellEnd"/>
      <w:r w:rsidRPr="00BD3174">
        <w:rPr>
          <w:rFonts w:ascii="Arial" w:hAnsi="Arial" w:cs="Arial"/>
          <w:spacing w:val="-2"/>
          <w:szCs w:val="20"/>
          <w:lang w:val="en-GB"/>
        </w:rPr>
        <w:t xml:space="preserve">. Pendidikan </w:t>
      </w:r>
      <w:proofErr w:type="spellStart"/>
      <w:r w:rsidRPr="00BD3174">
        <w:rPr>
          <w:rFonts w:ascii="Arial" w:hAnsi="Arial" w:cs="Arial"/>
          <w:spacing w:val="-2"/>
          <w:szCs w:val="20"/>
          <w:lang w:val="en-GB"/>
        </w:rPr>
        <w:t>tidak</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hanya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bertujuan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mengembangkan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kecerdasan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intelektual</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tetapi</w:t>
      </w:r>
      <w:proofErr w:type="spellEnd"/>
      <w:r w:rsidRPr="00BD3174">
        <w:rPr>
          <w:rFonts w:ascii="Arial" w:hAnsi="Arial" w:cs="Arial"/>
          <w:spacing w:val="-2"/>
          <w:szCs w:val="20"/>
          <w:lang w:val="en-GB"/>
        </w:rPr>
        <w:t xml:space="preserve"> juga </w:t>
      </w:r>
      <w:proofErr w:type="spellStart"/>
      <w:r w:rsidRPr="00BD3174">
        <w:rPr>
          <w:rFonts w:ascii="Arial" w:hAnsi="Arial" w:cs="Arial"/>
          <w:spacing w:val="-2"/>
          <w:szCs w:val="20"/>
          <w:lang w:val="en-GB"/>
        </w:rPr>
        <w:t>membentuk</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karakter</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spiritualitas</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peserta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didik</w:t>
      </w:r>
      <w:proofErr w:type="spellEnd"/>
      <w:r w:rsidRPr="00BD3174">
        <w:rPr>
          <w:rFonts w:ascii="Arial" w:hAnsi="Arial" w:cs="Arial"/>
          <w:spacing w:val="-2"/>
          <w:szCs w:val="20"/>
          <w:lang w:val="en-GB"/>
        </w:rPr>
        <w:t xml:space="preserve"> agar </w:t>
      </w:r>
      <w:proofErr w:type="spellStart"/>
      <w:r w:rsidRPr="00BD3174">
        <w:rPr>
          <w:rFonts w:ascii="Arial" w:hAnsi="Arial" w:cs="Arial"/>
          <w:spacing w:val="-2"/>
          <w:szCs w:val="20"/>
          <w:lang w:val="en-GB"/>
        </w:rPr>
        <w:t>memiliki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kesadaran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ilahiah</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kuat</w:t>
      </w:r>
      <w:proofErr w:type="spellEnd"/>
      <w:r w:rsidRPr="00BD3174">
        <w:rPr>
          <w:rFonts w:ascii="Arial" w:hAnsi="Arial" w:cs="Arial"/>
          <w:spacing w:val="-2"/>
          <w:szCs w:val="20"/>
          <w:lang w:val="en-GB"/>
        </w:rPr>
        <w:t xml:space="preserve">. Oleh </w:t>
      </w:r>
      <w:proofErr w:type="spellStart"/>
      <w:r w:rsidRPr="00BD3174">
        <w:rPr>
          <w:rFonts w:ascii="Arial" w:hAnsi="Arial" w:cs="Arial"/>
          <w:spacing w:val="-2"/>
          <w:szCs w:val="20"/>
          <w:lang w:val="en-GB"/>
        </w:rPr>
        <w:t>karena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itu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nilai-nilai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esoteris</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dalam</w:t>
      </w:r>
      <w:proofErr w:type="spellEnd"/>
      <w:r w:rsidRPr="00BD3174">
        <w:rPr>
          <w:rFonts w:ascii="Arial" w:hAnsi="Arial" w:cs="Arial"/>
          <w:spacing w:val="-2"/>
          <w:szCs w:val="20"/>
          <w:lang w:val="en-GB"/>
        </w:rPr>
        <w:t xml:space="preserve"> Islam </w:t>
      </w:r>
      <w:proofErr w:type="spellStart"/>
      <w:r w:rsidRPr="00BD3174">
        <w:rPr>
          <w:rFonts w:ascii="Arial" w:hAnsi="Arial" w:cs="Arial"/>
          <w:spacing w:val="-2"/>
          <w:szCs w:val="20"/>
          <w:lang w:val="en-GB"/>
        </w:rPr>
        <w:t>perlu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dihadirkan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kembali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sebagai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ruh</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pendidikan</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membimbing</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manusia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menuju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kebenaran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hakiki</w:t>
      </w:r>
      <w:proofErr w:type="spellEnd"/>
      <w:r w:rsidRPr="00BD3174">
        <w:rPr>
          <w:rFonts w:ascii="Arial" w:hAnsi="Arial" w:cs="Arial"/>
          <w:spacing w:val="-2"/>
          <w:szCs w:val="20"/>
          <w:lang w:val="en-GB"/>
        </w:rPr>
        <w:t xml:space="preserve"> </w:t>
      </w:r>
      <w:r w:rsidR="00BD3174" w:rsidRPr="00BD3174">
        <w:rPr>
          <w:rFonts w:ascii="Arial" w:hAnsi="Arial" w:cs="Arial"/>
          <w:spacing w:val="-2"/>
          <w:szCs w:val="20"/>
          <w:lang w:val="en-GB"/>
        </w:rPr>
        <w:fldChar w:fldCharType="begin" w:fldLock="1"/>
      </w:r>
      <w:r w:rsidR="008A75AA">
        <w:rPr>
          <w:rFonts w:ascii="Arial" w:hAnsi="Arial" w:cs="Arial"/>
          <w:spacing w:val="-2"/>
          <w:szCs w:val="20"/>
          <w:lang w:val="en-GB"/>
        </w:rPr>
        <w:instrText>ADDIN CSL_CITATION {"citationItems":[{"id":"ITEM-1","itemData":{"ISBN":"1933316381","author":[{"dropping-particle":"","family":"Nasr","given":"Seyyed Hossein","non-dropping-particle":"","parse-names":false,"suffix":""}],"id":"ITEM-1","issued":{"date-parts":[["2007"]]},"publisher":"World Wisdom, Inc","title":"The Essential Seyyed Hossein Nasr","type":"book"},"uris":["http://www.mendeley.com/documents/?uuid=a1815270-aad0-48db-8b9f-a047c0cf73de"]}],"mendeley":{"formattedCitation":"(Nasr, 2007)","plainTextFormattedCitation":"(Nasr, 2007)","previouslyFormattedCitation":"(Nasr, 2007)"},"properties":{"noteIndex":0},"schema":"https://github.com/citation-style-language/schema/raw/master/csl-citation.json"}</w:instrText>
      </w:r>
      <w:r w:rsidR="00BD3174" w:rsidRPr="00BD3174">
        <w:rPr>
          <w:rFonts w:ascii="Arial" w:hAnsi="Arial" w:cs="Arial"/>
          <w:spacing w:val="-2"/>
          <w:szCs w:val="20"/>
          <w:lang w:val="en-GB"/>
        </w:rPr>
        <w:fldChar w:fldCharType="separate"/>
      </w:r>
      <w:r w:rsidR="00BD3174" w:rsidRPr="00BD3174">
        <w:rPr>
          <w:rFonts w:ascii="Arial" w:hAnsi="Arial" w:cs="Arial"/>
          <w:noProof/>
          <w:spacing w:val="-2"/>
          <w:szCs w:val="20"/>
          <w:lang w:val="en-GB"/>
        </w:rPr>
        <w:t>(Nasr, 2007)</w:t>
      </w:r>
      <w:r w:rsidR="00BD3174" w:rsidRPr="00BD3174">
        <w:rPr>
          <w:rFonts w:ascii="Arial" w:hAnsi="Arial" w:cs="Arial"/>
          <w:spacing w:val="-2"/>
          <w:szCs w:val="20"/>
          <w:lang w:val="en-GB"/>
        </w:rPr>
        <w:fldChar w:fldCharType="end"/>
      </w:r>
      <w:r w:rsidR="004249B2" w:rsidRPr="00BD3174">
        <w:rPr>
          <w:rFonts w:ascii="Arial" w:hAnsi="Arial" w:cs="Arial"/>
          <w:spacing w:val="-2"/>
          <w:szCs w:val="20"/>
          <w:lang w:val="en-GB"/>
        </w:rPr>
        <w:fldChar w:fldCharType="begin" w:fldLock="1"/>
      </w:r>
      <w:r w:rsidR="004249B2" w:rsidRPr="00BD3174">
        <w:rPr>
          <w:rFonts w:ascii="Arial" w:hAnsi="Arial" w:cs="Arial"/>
          <w:spacing w:val="-2"/>
          <w:szCs w:val="20"/>
          <w:lang w:val="en-GB"/>
        </w:rPr>
        <w:instrText>ADDIN CSL_CITATION {"citationItems":[{"id":"ITEM-1","itemData":{"author":[{"dropping-particle":"","family":"Al-Attas","given":"Muhammad Naquib","non-dropping-particle":"","parse-names":false,"suffix":""}],"id":"ITEM-1","issued":{"date-parts":[["1980"]]},"publisher":"Muslim Youth Movement of Malaysia Kuala Lumpur","title":"The concept of education in Islam","type":"book"},"uris":["http://www.mendeley.com/documents/?uuid=67a1aa10-fea3-4a75-9d9a-4738ea435cd8"]}],"mendeley":{"formattedCitation":"(Al-Attas, 1980)","plainTextFormattedCitation":"(Al-Attas, 1980)","previouslyFormattedCitation":"(Al-Attas, 1980)"},"properties":{"noteIndex":0},"schema":"https://github.com/citation-style-language/schema/raw/master/csl-citation.json"}</w:instrText>
      </w:r>
      <w:r w:rsidR="004249B2" w:rsidRPr="00BD3174">
        <w:rPr>
          <w:rFonts w:ascii="Arial" w:hAnsi="Arial" w:cs="Arial"/>
          <w:spacing w:val="-2"/>
          <w:szCs w:val="20"/>
          <w:lang w:val="en-GB"/>
        </w:rPr>
        <w:fldChar w:fldCharType="separate"/>
      </w:r>
      <w:r w:rsidR="004249B2" w:rsidRPr="00BD3174">
        <w:rPr>
          <w:rFonts w:ascii="Arial" w:hAnsi="Arial" w:cs="Arial"/>
          <w:noProof/>
          <w:spacing w:val="-2"/>
          <w:szCs w:val="20"/>
          <w:lang w:val="en-GB"/>
        </w:rPr>
        <w:t>(Al-Attas, 1980)</w:t>
      </w:r>
      <w:r w:rsidR="004249B2" w:rsidRPr="00BD3174">
        <w:rPr>
          <w:rFonts w:ascii="Arial" w:hAnsi="Arial" w:cs="Arial"/>
          <w:spacing w:val="-2"/>
          <w:szCs w:val="20"/>
          <w:lang w:val="en-GB"/>
        </w:rPr>
        <w:fldChar w:fldCharType="end"/>
      </w:r>
    </w:p>
    <w:p w14:paraId="7697B5ED" w14:textId="0454FDF6" w:rsidR="002E6E8A" w:rsidRPr="00BD3174" w:rsidRDefault="002E6E8A" w:rsidP="00BD3174">
      <w:pPr>
        <w:pStyle w:val="Alishlah31text"/>
        <w:spacing w:line="240" w:lineRule="auto"/>
        <w:ind w:firstLine="295"/>
        <w:rPr>
          <w:rFonts w:ascii="Arial" w:hAnsi="Arial" w:cs="Arial"/>
          <w:spacing w:val="-2"/>
          <w:szCs w:val="20"/>
          <w:lang w:val="en-GB"/>
        </w:rPr>
      </w:pPr>
      <w:r w:rsidRPr="00BD3174">
        <w:rPr>
          <w:rFonts w:ascii="Arial" w:hAnsi="Arial" w:cs="Arial"/>
          <w:spacing w:val="-2"/>
          <w:szCs w:val="20"/>
          <w:lang w:val="en-GB"/>
        </w:rPr>
        <w:t xml:space="preserve">Salah </w:t>
      </w:r>
      <w:proofErr w:type="spellStart"/>
      <w:r w:rsidRPr="00BD3174">
        <w:rPr>
          <w:rFonts w:ascii="Arial" w:hAnsi="Arial" w:cs="Arial"/>
          <w:spacing w:val="-2"/>
          <w:szCs w:val="20"/>
          <w:lang w:val="en-GB"/>
        </w:rPr>
        <w:t>satu</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sumber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penting</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menggambarkan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nilai-nilai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esoteris</w:t>
      </w:r>
      <w:proofErr w:type="spellEnd"/>
      <w:r w:rsidRPr="00BD3174">
        <w:rPr>
          <w:rFonts w:ascii="Arial" w:hAnsi="Arial" w:cs="Arial"/>
          <w:spacing w:val="-2"/>
          <w:szCs w:val="20"/>
          <w:lang w:val="en-GB"/>
        </w:rPr>
        <w:t xml:space="preserve"> Islam </w:t>
      </w:r>
      <w:proofErr w:type="spellStart"/>
      <w:r w:rsidRPr="00BD3174">
        <w:rPr>
          <w:rFonts w:ascii="Arial" w:hAnsi="Arial" w:cs="Arial"/>
          <w:spacing w:val="-2"/>
          <w:szCs w:val="20"/>
          <w:lang w:val="en-GB"/>
        </w:rPr>
        <w:t>adalah</w:t>
      </w:r>
      <w:proofErr w:type="spellEnd"/>
      <w:r w:rsidRPr="00BD3174">
        <w:rPr>
          <w:rFonts w:ascii="Arial" w:hAnsi="Arial" w:cs="Arial"/>
          <w:spacing w:val="-2"/>
          <w:szCs w:val="20"/>
          <w:lang w:val="en-GB"/>
        </w:rPr>
        <w:t xml:space="preserve"> Al-</w:t>
      </w:r>
      <w:proofErr w:type="spellStart"/>
      <w:r w:rsidRPr="00BD3174">
        <w:rPr>
          <w:rFonts w:ascii="Arial" w:hAnsi="Arial" w:cs="Arial"/>
          <w:spacing w:val="-2"/>
          <w:szCs w:val="20"/>
          <w:lang w:val="en-GB"/>
        </w:rPr>
        <w:t>Munqidz</w:t>
      </w:r>
      <w:proofErr w:type="spellEnd"/>
      <w:r w:rsidRPr="00BD3174">
        <w:rPr>
          <w:rFonts w:ascii="Arial" w:hAnsi="Arial" w:cs="Arial"/>
          <w:spacing w:val="-2"/>
          <w:szCs w:val="20"/>
          <w:lang w:val="en-GB"/>
        </w:rPr>
        <w:t xml:space="preserve"> min ad-</w:t>
      </w:r>
      <w:proofErr w:type="spellStart"/>
      <w:r w:rsidRPr="00BD3174">
        <w:rPr>
          <w:rFonts w:ascii="Arial" w:hAnsi="Arial" w:cs="Arial"/>
          <w:spacing w:val="-2"/>
          <w:szCs w:val="20"/>
          <w:lang w:val="en-GB"/>
        </w:rPr>
        <w:t>Dhalāl</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karya</w:t>
      </w:r>
      <w:proofErr w:type="spellEnd"/>
      <w:r w:rsidRPr="00BD3174">
        <w:rPr>
          <w:rFonts w:ascii="Arial" w:hAnsi="Arial" w:cs="Arial"/>
          <w:spacing w:val="-2"/>
          <w:szCs w:val="20"/>
          <w:lang w:val="en-GB"/>
        </w:rPr>
        <w:t xml:space="preserve"> Imam al-Ghazali. Karya </w:t>
      </w:r>
      <w:proofErr w:type="spellStart"/>
      <w:r w:rsidRPr="00BD3174">
        <w:rPr>
          <w:rFonts w:ascii="Arial" w:hAnsi="Arial" w:cs="Arial"/>
          <w:spacing w:val="-2"/>
          <w:szCs w:val="20"/>
          <w:lang w:val="en-GB"/>
        </w:rPr>
        <w:t>ini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tidak</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hanya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mencerminkan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perjalanan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intelektual</w:t>
      </w:r>
      <w:proofErr w:type="spellEnd"/>
      <w:r w:rsidRPr="00BD3174">
        <w:rPr>
          <w:rFonts w:ascii="Arial" w:hAnsi="Arial" w:cs="Arial"/>
          <w:spacing w:val="-2"/>
          <w:szCs w:val="20"/>
          <w:lang w:val="en-GB"/>
        </w:rPr>
        <w:t xml:space="preserve"> dan spiritual sang ulama </w:t>
      </w:r>
      <w:proofErr w:type="spellStart"/>
      <w:r w:rsidRPr="00BD3174">
        <w:rPr>
          <w:rFonts w:ascii="Arial" w:hAnsi="Arial" w:cs="Arial"/>
          <w:spacing w:val="-2"/>
          <w:szCs w:val="20"/>
          <w:lang w:val="en-GB"/>
        </w:rPr>
        <w:t>besar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tetapi</w:t>
      </w:r>
      <w:proofErr w:type="spellEnd"/>
      <w:r w:rsidRPr="00BD3174">
        <w:rPr>
          <w:rFonts w:ascii="Arial" w:hAnsi="Arial" w:cs="Arial"/>
          <w:spacing w:val="-2"/>
          <w:szCs w:val="20"/>
          <w:lang w:val="en-GB"/>
        </w:rPr>
        <w:t xml:space="preserve"> juga </w:t>
      </w:r>
      <w:proofErr w:type="spellStart"/>
      <w:r w:rsidRPr="00BD3174">
        <w:rPr>
          <w:rFonts w:ascii="Arial" w:hAnsi="Arial" w:cs="Arial"/>
          <w:spacing w:val="-2"/>
          <w:szCs w:val="20"/>
          <w:lang w:val="en-GB"/>
        </w:rPr>
        <w:t>mengandung</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prinsip-prinsip</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pendidikan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ruhani</w:t>
      </w:r>
      <w:proofErr w:type="spellEnd"/>
      <w:r w:rsidRPr="00BD3174">
        <w:rPr>
          <w:rFonts w:ascii="Arial" w:hAnsi="Arial" w:cs="Arial"/>
          <w:spacing w:val="-2"/>
          <w:szCs w:val="20"/>
          <w:lang w:val="en-GB"/>
        </w:rPr>
        <w:t xml:space="preserve"> yang </w:t>
      </w:r>
      <w:proofErr w:type="spellStart"/>
      <w:r w:rsidRPr="00BD3174">
        <w:rPr>
          <w:rFonts w:ascii="Arial" w:hAnsi="Arial" w:cs="Arial"/>
          <w:spacing w:val="-2"/>
          <w:szCs w:val="20"/>
          <w:lang w:val="en-GB"/>
        </w:rPr>
        <w:t>relevan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dengan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pembentukan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karakter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generasi</w:t>
      </w:r>
      <w:proofErr w:type="spellEnd"/>
      <w:r w:rsidRPr="00BD3174">
        <w:rPr>
          <w:rFonts w:ascii="Arial" w:hAnsi="Arial" w:cs="Arial"/>
          <w:spacing w:val="-2"/>
          <w:szCs w:val="20"/>
          <w:lang w:val="en-GB"/>
        </w:rPr>
        <w:t xml:space="preserve"> masa </w:t>
      </w:r>
      <w:proofErr w:type="spellStart"/>
      <w:r w:rsidRPr="00BD3174">
        <w:rPr>
          <w:rFonts w:ascii="Arial" w:hAnsi="Arial" w:cs="Arial"/>
          <w:spacing w:val="-2"/>
          <w:szCs w:val="20"/>
          <w:lang w:val="en-GB"/>
        </w:rPr>
        <w:t>depan</w:t>
      </w:r>
      <w:proofErr w:type="spellEnd"/>
      <w:r w:rsidRPr="00BD3174">
        <w:rPr>
          <w:rFonts w:ascii="Arial" w:hAnsi="Arial" w:cs="Arial"/>
          <w:spacing w:val="-2"/>
          <w:szCs w:val="20"/>
          <w:lang w:val="en-GB"/>
        </w:rPr>
        <w:t xml:space="preserve"> </w:t>
      </w:r>
      <w:r w:rsidR="00F81624">
        <w:rPr>
          <w:rFonts w:ascii="Arial" w:hAnsi="Arial" w:cs="Arial"/>
          <w:spacing w:val="-2"/>
          <w:szCs w:val="20"/>
          <w:lang w:val="en-GB"/>
        </w:rPr>
        <w:fldChar w:fldCharType="begin" w:fldLock="1"/>
      </w:r>
      <w:r w:rsidR="00F81624">
        <w:rPr>
          <w:rFonts w:ascii="Arial" w:hAnsi="Arial" w:cs="Arial"/>
          <w:spacing w:val="-2"/>
          <w:szCs w:val="20"/>
          <w:lang w:val="en-GB"/>
        </w:rPr>
        <w:instrText>ADDIN CSL_CITATION {"citationItems":[{"id":"ITEM-1","itemData":{"DOI":"10.69548/jigm.v3i2.44","author":[{"dropping-particle":"","family":"Putra","given":"Kristian Adi","non-dropping-particle":"","parse-names":false,"suffix":""}],"container-title":"Jurnal Ilmiah Guru Madrasah.","id":"ITEM-1","issue":"2","issued":{"date-parts":[["2024"]]},"page":"104-117","publisher":"Universitas Ubudiyah Indonesia","title":"Konsep Pendidikan Spiritual Imam Al-Ghazali dan Relevansinya terhadap Pengembangan Kurikulum Pendidikan Islam","type":"article-journal","volume":"3"},"uris":["http://www.mendeley.com/documents/?uuid=ef2e1a51-f239-4667-9e2e-5ed3fff2302c"]}],"mendeley":{"formattedCitation":"(Putra, 2024)","plainTextFormattedCitation":"(Putra, 2024)","previouslyFormattedCitation":"(Putra, 2024)"},"properties":{"noteIndex":0},"schema":"https://github.com/citation-style-language/schema/raw/master/csl-citation.json"}</w:instrText>
      </w:r>
      <w:r w:rsidR="00F81624">
        <w:rPr>
          <w:rFonts w:ascii="Arial" w:hAnsi="Arial" w:cs="Arial"/>
          <w:spacing w:val="-2"/>
          <w:szCs w:val="20"/>
          <w:lang w:val="en-GB"/>
        </w:rPr>
        <w:fldChar w:fldCharType="separate"/>
      </w:r>
      <w:r w:rsidR="00F81624" w:rsidRPr="00F81624">
        <w:rPr>
          <w:rFonts w:ascii="Arial" w:hAnsi="Arial" w:cs="Arial"/>
          <w:noProof/>
          <w:spacing w:val="-2"/>
          <w:szCs w:val="20"/>
          <w:lang w:val="en-GB"/>
        </w:rPr>
        <w:t>(Putra, 2024)</w:t>
      </w:r>
      <w:r w:rsidR="00F81624">
        <w:rPr>
          <w:rFonts w:ascii="Arial" w:hAnsi="Arial" w:cs="Arial"/>
          <w:spacing w:val="-2"/>
          <w:szCs w:val="20"/>
          <w:lang w:val="en-GB"/>
        </w:rPr>
        <w:fldChar w:fldCharType="end"/>
      </w:r>
      <w:r w:rsidR="00F81624">
        <w:rPr>
          <w:rFonts w:ascii="Arial" w:hAnsi="Arial" w:cs="Arial"/>
          <w:spacing w:val="-2"/>
          <w:szCs w:val="20"/>
          <w:lang w:val="en-GB"/>
        </w:rPr>
        <w:fldChar w:fldCharType="begin" w:fldLock="1"/>
      </w:r>
      <w:r w:rsidR="00F81624">
        <w:rPr>
          <w:rFonts w:ascii="Arial" w:hAnsi="Arial" w:cs="Arial"/>
          <w:spacing w:val="-2"/>
          <w:szCs w:val="20"/>
          <w:lang w:val="en-GB"/>
        </w:rPr>
        <w:instrText>ADDIN CSL_CITATION {"citationItems":[{"id":"ITEM-1","itemData":{"DOI":"10.51214/biis.v4i1.1499","author":[{"dropping-particle":"","family":"Putri","given":"Heni Julaika","non-dropping-particle":"","parse-names":false,"suffix":""},{"dropping-particle":"","family":"Dewi","given":"Eva Meizara Puspita","non-dropping-particle":"","parse-names":false,"suffix":""},{"dropping-particle":"","family":"Najmi","given":"Via Novelia","non-dropping-particle":"","parse-names":false,"suffix":""}],"container-title":"Bulletin of Indonesian Islamic Studies","id":"ITEM-1","issue":"1","issued":{"date-parts":[["2025"]]},"page":"162-179","publisher":"Kuras Institute","title":"Character Education Based on Al-Gazālī's Sprituality: A Solution to Moral Crisis in the Digital Era","type":"article-journal","volume":"4"},"uris":["http://www.mendeley.com/documents/?uuid=46d9eaed-928a-4ce6-979d-08695b7cf811"]}],"mendeley":{"formattedCitation":"(Putri et al., 2025)","plainTextFormattedCitation":"(Putri et al., 2025)","previouslyFormattedCitation":"(Putri et al., 2025)"},"properties":{"noteIndex":0},"schema":"https://github.com/citation-style-language/schema/raw/master/csl-citation.json"}</w:instrText>
      </w:r>
      <w:r w:rsidR="00F81624">
        <w:rPr>
          <w:rFonts w:ascii="Arial" w:hAnsi="Arial" w:cs="Arial"/>
          <w:spacing w:val="-2"/>
          <w:szCs w:val="20"/>
          <w:lang w:val="en-GB"/>
        </w:rPr>
        <w:fldChar w:fldCharType="separate"/>
      </w:r>
      <w:r w:rsidR="00F81624" w:rsidRPr="00F81624">
        <w:rPr>
          <w:rFonts w:ascii="Arial" w:hAnsi="Arial" w:cs="Arial"/>
          <w:noProof/>
          <w:spacing w:val="-2"/>
          <w:szCs w:val="20"/>
          <w:lang w:val="en-GB"/>
        </w:rPr>
        <w:t>(Putri et al., 2025)</w:t>
      </w:r>
      <w:r w:rsidR="00F81624">
        <w:rPr>
          <w:rFonts w:ascii="Arial" w:hAnsi="Arial" w:cs="Arial"/>
          <w:spacing w:val="-2"/>
          <w:szCs w:val="20"/>
          <w:lang w:val="en-GB"/>
        </w:rPr>
        <w:fldChar w:fldCharType="end"/>
      </w:r>
      <w:r w:rsidRPr="00BD3174">
        <w:rPr>
          <w:rFonts w:ascii="Arial" w:hAnsi="Arial" w:cs="Arial"/>
          <w:spacing w:val="-2"/>
          <w:szCs w:val="20"/>
          <w:lang w:val="en-GB"/>
        </w:rPr>
        <w:t>. Nilai-</w:t>
      </w:r>
      <w:proofErr w:type="spellStart"/>
      <w:r w:rsidRPr="00BD3174">
        <w:rPr>
          <w:rFonts w:ascii="Arial" w:hAnsi="Arial" w:cs="Arial"/>
          <w:spacing w:val="-2"/>
          <w:szCs w:val="20"/>
          <w:lang w:val="en-GB"/>
        </w:rPr>
        <w:t>nilai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seperti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mujāhadah</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kesungguhan</w:t>
      </w:r>
      <w:proofErr w:type="spellEnd"/>
      <w:r w:rsidRPr="00BD3174">
        <w:rPr>
          <w:rFonts w:ascii="Arial" w:hAnsi="Arial" w:cs="Arial"/>
          <w:spacing w:val="-2"/>
          <w:szCs w:val="20"/>
          <w:lang w:val="en-GB"/>
        </w:rPr>
        <w:t xml:space="preserve"> spiritual), </w:t>
      </w:r>
      <w:proofErr w:type="spellStart"/>
      <w:r w:rsidRPr="00BD3174">
        <w:rPr>
          <w:rFonts w:ascii="Arial" w:hAnsi="Arial" w:cs="Arial"/>
          <w:spacing w:val="-2"/>
          <w:szCs w:val="20"/>
          <w:lang w:val="en-GB"/>
        </w:rPr>
        <w:t>muḥāsabah</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introspeksi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diri</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uzlah</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pengendalian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diri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melalui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penyepian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menjadi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dasar</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bagi</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penguatan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pendidikan</w:t>
      </w:r>
      <w:proofErr w:type="spellEnd"/>
      <w:r w:rsidRPr="00BD3174">
        <w:rPr>
          <w:rFonts w:ascii="Arial" w:hAnsi="Arial" w:cs="Arial"/>
          <w:spacing w:val="-2"/>
          <w:szCs w:val="20"/>
          <w:lang w:val="en-GB"/>
        </w:rPr>
        <w:t xml:space="preserve"> Islam yang </w:t>
      </w:r>
      <w:proofErr w:type="spellStart"/>
      <w:r w:rsidRPr="00BD3174">
        <w:rPr>
          <w:rFonts w:ascii="Arial" w:hAnsi="Arial" w:cs="Arial"/>
          <w:spacing w:val="-2"/>
          <w:szCs w:val="20"/>
          <w:lang w:val="en-GB"/>
        </w:rPr>
        <w:t>berorientasi</w:t>
      </w:r>
      <w:proofErr w:type="spellEnd"/>
      <w:r w:rsidRPr="00BD3174">
        <w:rPr>
          <w:rFonts w:ascii="Arial" w:hAnsi="Arial" w:cs="Arial"/>
          <w:spacing w:val="-2"/>
          <w:szCs w:val="20"/>
          <w:lang w:val="en-GB"/>
        </w:rPr>
        <w:t xml:space="preserve"> pada </w:t>
      </w:r>
      <w:proofErr w:type="spellStart"/>
      <w:r w:rsidRPr="00BD3174">
        <w:rPr>
          <w:rFonts w:ascii="Arial" w:hAnsi="Arial" w:cs="Arial"/>
          <w:spacing w:val="-2"/>
          <w:szCs w:val="20"/>
          <w:lang w:val="en-GB"/>
        </w:rPr>
        <w:t>pembentukan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kepribadian</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berimbang</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antara</w:t>
      </w:r>
      <w:proofErr w:type="spellEnd"/>
      <w:r w:rsidRPr="00BD3174">
        <w:rPr>
          <w:rFonts w:ascii="Arial" w:hAnsi="Arial" w:cs="Arial"/>
          <w:spacing w:val="-2"/>
          <w:szCs w:val="20"/>
          <w:lang w:val="en-GB"/>
        </w:rPr>
        <w:t xml:space="preserve"> </w:t>
      </w:r>
      <w:proofErr w:type="spellStart"/>
      <w:r w:rsidRPr="00BD3174">
        <w:rPr>
          <w:rFonts w:ascii="Arial" w:hAnsi="Arial" w:cs="Arial"/>
          <w:spacing w:val="-2"/>
          <w:szCs w:val="20"/>
          <w:lang w:val="en-GB"/>
        </w:rPr>
        <w:t>akal</w:t>
      </w:r>
      <w:proofErr w:type="spellEnd"/>
      <w:r w:rsidRPr="00BD3174">
        <w:rPr>
          <w:rFonts w:ascii="Arial" w:hAnsi="Arial" w:cs="Arial"/>
          <w:spacing w:val="-2"/>
          <w:szCs w:val="20"/>
          <w:lang w:val="en-GB"/>
        </w:rPr>
        <w:t xml:space="preserve"> dan </w:t>
      </w:r>
      <w:proofErr w:type="spellStart"/>
      <w:r w:rsidRPr="00BD3174">
        <w:rPr>
          <w:rFonts w:ascii="Arial" w:hAnsi="Arial" w:cs="Arial"/>
          <w:spacing w:val="-2"/>
          <w:szCs w:val="20"/>
          <w:lang w:val="en-GB"/>
        </w:rPr>
        <w:t>hati</w:t>
      </w:r>
      <w:proofErr w:type="spellEnd"/>
      <w:r w:rsidRPr="00BD3174">
        <w:rPr>
          <w:rFonts w:ascii="Arial" w:hAnsi="Arial" w:cs="Arial"/>
          <w:spacing w:val="-2"/>
          <w:szCs w:val="20"/>
          <w:lang w:val="en-GB"/>
        </w:rPr>
        <w:t xml:space="preserve"> </w:t>
      </w:r>
      <w:r w:rsidR="00F81624">
        <w:rPr>
          <w:rFonts w:ascii="Arial" w:hAnsi="Arial" w:cs="Arial"/>
          <w:spacing w:val="-2"/>
          <w:szCs w:val="20"/>
          <w:lang w:val="en-GB"/>
        </w:rPr>
        <w:fldChar w:fldCharType="begin" w:fldLock="1"/>
      </w:r>
      <w:r w:rsidR="00F16E96">
        <w:rPr>
          <w:rFonts w:ascii="Arial" w:hAnsi="Arial" w:cs="Arial"/>
          <w:spacing w:val="-2"/>
          <w:szCs w:val="20"/>
          <w:lang w:val="en-GB"/>
        </w:rPr>
        <w:instrText>ADDIN CSL_CITATION {"citationItems":[{"id":"ITEM-1","itemData":{"DOI":"10.24036/annuha.v3i4.428","author":[{"dropping-particle":"","family":"Giyarsi","given":"Giyarsi","non-dropping-particle":"","parse-names":false,"suffix":""}],"container-title":"An-Nuha","id":"ITEM-1","issue":"4","issued":{"date-parts":[["2023"]]},"page":"433-449","publisher":"Universitas Negeri Padang (UNP)","title":"Peningkatan Kualitas Pendidikan Islam melalui Aspek Spiritual: Tinjauan Terhadap Praktek Pendidikan Spiritual","type":"article-journal","volume":"3"},"uris":["http://www.mendeley.com/documents/?uuid=4c31d493-ec98-42ab-98de-cc35133ed3c9"]}],"mendeley":{"formattedCitation":"(Giyarsi, 2023)","plainTextFormattedCitation":"(Giyarsi, 2023)","previouslyFormattedCitation":"(Giyarsi, 2023)"},"properties":{"noteIndex":0},"schema":"https://github.com/citation-style-language/schema/raw/master/csl-citation.json"}</w:instrText>
      </w:r>
      <w:r w:rsidR="00F81624">
        <w:rPr>
          <w:rFonts w:ascii="Arial" w:hAnsi="Arial" w:cs="Arial"/>
          <w:spacing w:val="-2"/>
          <w:szCs w:val="20"/>
          <w:lang w:val="en-GB"/>
        </w:rPr>
        <w:fldChar w:fldCharType="separate"/>
      </w:r>
      <w:r w:rsidR="00F81624" w:rsidRPr="00F81624">
        <w:rPr>
          <w:rFonts w:ascii="Arial" w:hAnsi="Arial" w:cs="Arial"/>
          <w:noProof/>
          <w:spacing w:val="-2"/>
          <w:szCs w:val="20"/>
          <w:lang w:val="en-GB"/>
        </w:rPr>
        <w:t>(Giyarsi, 2023)</w:t>
      </w:r>
      <w:r w:rsidR="00F81624">
        <w:rPr>
          <w:rFonts w:ascii="Arial" w:hAnsi="Arial" w:cs="Arial"/>
          <w:spacing w:val="-2"/>
          <w:szCs w:val="20"/>
          <w:lang w:val="en-GB"/>
        </w:rPr>
        <w:fldChar w:fldCharType="end"/>
      </w:r>
      <w:r w:rsidRPr="00BD3174">
        <w:rPr>
          <w:rFonts w:ascii="Arial" w:hAnsi="Arial" w:cs="Arial"/>
          <w:spacing w:val="-2"/>
          <w:szCs w:val="20"/>
          <w:lang w:val="en-GB"/>
        </w:rPr>
        <w:t>.</w:t>
      </w:r>
    </w:p>
    <w:p w14:paraId="3455AA85" w14:textId="7DD7C490" w:rsidR="002E6E8A" w:rsidRPr="00BD3174" w:rsidRDefault="002E6E8A" w:rsidP="00BD3174">
      <w:pPr>
        <w:pStyle w:val="Alishlah31text"/>
        <w:spacing w:line="240" w:lineRule="auto"/>
        <w:ind w:firstLine="295"/>
        <w:rPr>
          <w:rFonts w:ascii="Arial" w:hAnsi="Arial" w:cs="Arial"/>
          <w:spacing w:val="-2"/>
          <w:szCs w:val="20"/>
          <w:lang w:val="it-IT"/>
        </w:rPr>
      </w:pPr>
      <w:r w:rsidRPr="00BD3174">
        <w:rPr>
          <w:rFonts w:ascii="Arial" w:hAnsi="Arial" w:cs="Arial"/>
          <w:spacing w:val="-2"/>
          <w:szCs w:val="20"/>
          <w:lang w:val="it-IT"/>
        </w:rPr>
        <w:t>Dalam menghadapi tantangan globalisasi dan revolusi digital, generasi muda Indonesia tidak cukup hanya dibekali dengan kompetensi teknis, tetapi juga dengan ketahanan moral dan spiritual. Di sinilah urgensi nilai-nilai esoteris Islam menjadi sangat penting. Pendidikan Islam yang berlandaskan nilai-nilai tersebut dapat melahirkan generasi yang berkarakter, kritis, dan berakhlak mulia generasi yang mampu menavigasi kemajuan modern tanpa kehilangan orientasi spiritualnya.</w:t>
      </w:r>
    </w:p>
    <w:p w14:paraId="6D93C11B" w14:textId="77777777" w:rsidR="002E6E8A" w:rsidRPr="00BD3174" w:rsidRDefault="002E6E8A" w:rsidP="00BD3174">
      <w:pPr>
        <w:pStyle w:val="Alishlah31text"/>
        <w:spacing w:line="240" w:lineRule="auto"/>
        <w:ind w:firstLine="295"/>
        <w:rPr>
          <w:rFonts w:ascii="Arial" w:hAnsi="Arial" w:cs="Arial"/>
          <w:spacing w:val="-2"/>
          <w:szCs w:val="20"/>
          <w:lang w:val="it-IT"/>
        </w:rPr>
      </w:pPr>
      <w:r w:rsidRPr="00BD3174">
        <w:rPr>
          <w:rFonts w:ascii="Arial" w:hAnsi="Arial" w:cs="Arial"/>
          <w:spacing w:val="-2"/>
          <w:szCs w:val="20"/>
          <w:lang w:val="it-IT"/>
        </w:rPr>
        <w:t>Berdasarkan latar belakang tersebut, penelitian ini bertujuan untuk mengkaji urgensi nilai-nilai esoteris dalam Kitab Al-Munqidz min ad-Dhalāl karya Imam al-Ghazali terhadap pendidikan Islam dalam mempersiapkan generasi Indonesia Emas 2045. Fokus kajian diarahkan pada tiga pertanyaan pokok: Apa saja nilai-nilai esoteris yang terkandung dalam Al-Munqidz min ad-Dhalāl? Bagaimana relevansi nilai-nilai tersebut terhadap pendidikan Islam kontemporer? Bagaimana implementasi nilai-nilai esoteris dapat mendukung pembentukan karakter generasi Indonesia Emas 2045?</w:t>
      </w:r>
    </w:p>
    <w:p w14:paraId="040A3160" w14:textId="1C36DA12" w:rsidR="002E6E8A" w:rsidRPr="00BD3174" w:rsidRDefault="002E6E8A" w:rsidP="00BD3174">
      <w:pPr>
        <w:pStyle w:val="Alishlah31text"/>
        <w:spacing w:line="240" w:lineRule="auto"/>
        <w:ind w:firstLine="295"/>
        <w:rPr>
          <w:rFonts w:ascii="Arial" w:hAnsi="Arial" w:cs="Arial"/>
          <w:spacing w:val="-2"/>
          <w:szCs w:val="20"/>
          <w:lang w:val="it-IT"/>
        </w:rPr>
      </w:pPr>
      <w:r w:rsidRPr="00BD3174">
        <w:rPr>
          <w:rFonts w:ascii="Arial" w:hAnsi="Arial" w:cs="Arial"/>
          <w:spacing w:val="-2"/>
          <w:szCs w:val="20"/>
          <w:lang w:val="it-IT"/>
        </w:rPr>
        <w:t>Melalui kajian pustaka yang mendalam, penelitian ini diharapkan mampu memberikan kontribusi konseptual dalam pengembangan paradigma pendidikan Islam yang integratif, yang tidak hanya menekankan aspek kognitif, tetapi juga menumbuhkan dimensi spiritual dan moral sebagai fondasi bagi generasi unggul Indonesia di masa depan.</w:t>
      </w:r>
    </w:p>
    <w:bookmarkEnd w:id="0"/>
    <w:p w14:paraId="489F655A" w14:textId="77777777" w:rsidR="00525B51" w:rsidRPr="00BD3174" w:rsidRDefault="00525B51" w:rsidP="00BD3174">
      <w:pPr>
        <w:spacing w:after="0" w:line="240" w:lineRule="auto"/>
        <w:jc w:val="both"/>
        <w:rPr>
          <w:rFonts w:ascii="Arial" w:hAnsi="Arial" w:cs="Arial"/>
          <w:sz w:val="20"/>
          <w:szCs w:val="20"/>
          <w:lang w:val="id-ID"/>
        </w:rPr>
      </w:pPr>
    </w:p>
    <w:p w14:paraId="0F9A6343" w14:textId="00FDA423" w:rsidR="0065770E" w:rsidRPr="009D3478" w:rsidRDefault="00220111" w:rsidP="009F369E">
      <w:pPr>
        <w:pStyle w:val="Alishlah21heading1"/>
        <w:numPr>
          <w:ilvl w:val="0"/>
          <w:numId w:val="0"/>
        </w:numPr>
        <w:spacing w:before="0" w:line="240" w:lineRule="auto"/>
        <w:ind w:left="426" w:hanging="426"/>
        <w:rPr>
          <w:rFonts w:ascii="Arial" w:eastAsia="Arial" w:hAnsi="Arial" w:cs="Arial"/>
          <w:lang w:val="id-ID"/>
        </w:rPr>
      </w:pPr>
      <w:r w:rsidRPr="009D3478">
        <w:rPr>
          <w:rFonts w:ascii="Arial" w:eastAsia="Arial" w:hAnsi="Arial" w:cs="Arial"/>
          <w:lang w:val="id-ID"/>
        </w:rPr>
        <w:t>METHODS</w:t>
      </w:r>
    </w:p>
    <w:p w14:paraId="1C31EE98" w14:textId="77777777" w:rsidR="00F41A0B" w:rsidRDefault="002E6E8A" w:rsidP="00F41A0B">
      <w:pPr>
        <w:spacing w:after="0" w:line="240" w:lineRule="auto"/>
        <w:ind w:firstLine="284"/>
        <w:jc w:val="both"/>
        <w:rPr>
          <w:rFonts w:ascii="Arial" w:hAnsi="Arial" w:cs="Arial"/>
          <w:sz w:val="20"/>
          <w:szCs w:val="20"/>
          <w:lang w:val="id-ID"/>
        </w:rPr>
      </w:pPr>
      <w:r w:rsidRPr="00BD3174">
        <w:rPr>
          <w:rFonts w:ascii="Arial" w:hAnsi="Arial" w:cs="Arial"/>
          <w:sz w:val="20"/>
          <w:szCs w:val="20"/>
          <w:lang w:val="id-ID"/>
        </w:rPr>
        <w:t xml:space="preserve">Penelitian ini merupakan penelitian kualitatif dengan pendekatan kepustakaan (library research). Fokus penelitian diarahkan untuk memahami dan menafsirkan nilai-nilai esoteris yang terkandung dalam karya klasik Imam al-Ghazali, Al-Munqidz min ad-Dhalāl, serta relevansinya terhadap pengembangan pendidikan Islam dalam mempersiapkan generasi Indonesia Emas 2045. Pendekatan </w:t>
      </w:r>
      <w:r w:rsidRPr="00BD3174">
        <w:rPr>
          <w:rFonts w:ascii="Arial" w:hAnsi="Arial" w:cs="Arial"/>
          <w:sz w:val="20"/>
          <w:szCs w:val="20"/>
          <w:lang w:val="id-ID"/>
        </w:rPr>
        <w:lastRenderedPageBreak/>
        <w:t xml:space="preserve">ini dipilih karena sumber utama penelitian bersifat tekstual dan filosofis, sehingga peneliti berperan sebagai penafsir yang berusaha menemukan makna mendalam di balik teks </w:t>
      </w:r>
      <w:r w:rsidR="008A75AA">
        <w:rPr>
          <w:rFonts w:ascii="Arial" w:hAnsi="Arial" w:cs="Arial"/>
          <w:sz w:val="20"/>
          <w:szCs w:val="20"/>
          <w:lang w:val="id-ID"/>
        </w:rPr>
        <w:fldChar w:fldCharType="begin" w:fldLock="1"/>
      </w:r>
      <w:r w:rsidR="008A75AA">
        <w:rPr>
          <w:rFonts w:ascii="Arial" w:hAnsi="Arial" w:cs="Arial"/>
          <w:sz w:val="20"/>
          <w:szCs w:val="20"/>
          <w:lang w:val="id-ID"/>
        </w:rPr>
        <w:instrText>ADDIN CSL_CITATION {"citationItems":[{"id":"ITEM-1","itemData":{"ISBN":"1506330193","author":[{"dropping-particle":"","family":"Creswell","given":"John W","non-dropping-particle":"","parse-names":false,"suffix":""},{"dropping-particle":"","family":"Poth","given":"Cheryl N","non-dropping-particle":"","parse-names":false,"suffix":""}],"id":"ITEM-1","issued":{"date-parts":[["2016"]]},"publisher":"Sage publications","title":"Qualitative inquiry and research design: Choosing among five approaches","type":"book"},"uris":["http://www.mendeley.com/documents/?uuid=2a76170d-90f4-4e56-87e0-59965689920b"]}],"mendeley":{"formattedCitation":"(Creswell &amp; Poth, 2016)","plainTextFormattedCitation":"(Creswell &amp; Poth, 2016)","previouslyFormattedCitation":"(Creswell &amp; Poth, 2016)"},"properties":{"noteIndex":0},"schema":"https://github.com/citation-style-language/schema/raw/master/csl-citation.json"}</w:instrText>
      </w:r>
      <w:r w:rsidR="008A75AA">
        <w:rPr>
          <w:rFonts w:ascii="Arial" w:hAnsi="Arial" w:cs="Arial"/>
          <w:sz w:val="20"/>
          <w:szCs w:val="20"/>
          <w:lang w:val="id-ID"/>
        </w:rPr>
        <w:fldChar w:fldCharType="separate"/>
      </w:r>
      <w:r w:rsidR="008A75AA" w:rsidRPr="008A75AA">
        <w:rPr>
          <w:rFonts w:ascii="Arial" w:hAnsi="Arial" w:cs="Arial"/>
          <w:noProof/>
          <w:sz w:val="20"/>
          <w:szCs w:val="20"/>
          <w:lang w:val="id-ID"/>
        </w:rPr>
        <w:t>(Creswell &amp; Poth, 2016)</w:t>
      </w:r>
      <w:r w:rsidR="008A75AA">
        <w:rPr>
          <w:rFonts w:ascii="Arial" w:hAnsi="Arial" w:cs="Arial"/>
          <w:sz w:val="20"/>
          <w:szCs w:val="20"/>
          <w:lang w:val="id-ID"/>
        </w:rPr>
        <w:fldChar w:fldCharType="end"/>
      </w:r>
      <w:r w:rsidR="008A75AA">
        <w:rPr>
          <w:rFonts w:ascii="Arial" w:hAnsi="Arial" w:cs="Arial"/>
          <w:sz w:val="20"/>
          <w:szCs w:val="20"/>
          <w:lang w:val="id-ID"/>
        </w:rPr>
        <w:t>.</w:t>
      </w:r>
    </w:p>
    <w:p w14:paraId="73D25C20" w14:textId="77777777" w:rsidR="00F41A0B" w:rsidRDefault="002E6E8A" w:rsidP="00F41A0B">
      <w:pPr>
        <w:spacing w:after="0" w:line="240" w:lineRule="auto"/>
        <w:ind w:firstLine="284"/>
        <w:jc w:val="both"/>
        <w:rPr>
          <w:rFonts w:ascii="Arial" w:hAnsi="Arial" w:cs="Arial"/>
          <w:sz w:val="20"/>
          <w:szCs w:val="20"/>
          <w:lang w:val="id-ID"/>
        </w:rPr>
      </w:pPr>
      <w:r w:rsidRPr="00BD3174">
        <w:rPr>
          <w:rFonts w:ascii="Arial" w:hAnsi="Arial" w:cs="Arial"/>
          <w:sz w:val="20"/>
          <w:szCs w:val="20"/>
          <w:lang w:val="id-ID"/>
        </w:rPr>
        <w:t xml:space="preserve">Jenis penelitian ini adalah penelitian kualitatif deskriptif, karena bertujuan menggambarkan dan menganalisis pemikiran Imam al-Ghazali tentang nilai-nilai esoteris secara sistematis dan mendalam. Sifatnya analitis-interpretatif, dengan menggunakan pendekatan hermeneutik-tematik, yaitu menafsirkan teks klasik berdasarkan konteks historis dan spiritual penulisnya, serta mengidentifikasi tema-tema utama yang relevan dengan pendidikan Islam masa kini </w:t>
      </w:r>
      <w:r w:rsidR="008A75AA">
        <w:rPr>
          <w:rFonts w:ascii="Arial" w:hAnsi="Arial" w:cs="Arial"/>
          <w:sz w:val="20"/>
          <w:szCs w:val="20"/>
          <w:lang w:val="id-ID"/>
        </w:rPr>
        <w:fldChar w:fldCharType="begin" w:fldLock="1"/>
      </w:r>
      <w:r w:rsidR="008A75AA">
        <w:rPr>
          <w:rFonts w:ascii="Arial" w:hAnsi="Arial" w:cs="Arial"/>
          <w:sz w:val="20"/>
          <w:szCs w:val="20"/>
          <w:lang w:val="id-ID"/>
        </w:rPr>
        <w:instrText>ADDIN CSL_CITATION {"citationItems":[{"id":"ITEM-1","itemData":{"ISBN":"1780936583","author":[{"dropping-particle":"","family":"Gadamer","given":"Hans-Georg","non-dropping-particle":"","parse-names":false,"suffix":""}],"id":"ITEM-1","issued":{"date-parts":[["2013"]]},"publisher":"A&amp;C Black","title":"Truth and method","type":"book"},"uris":["http://www.mendeley.com/documents/?uuid=2f753634-5c7a-4cfc-b239-e719fa559da8"]}],"mendeley":{"formattedCitation":"(Gadamer, 2013)","plainTextFormattedCitation":"(Gadamer, 2013)","previouslyFormattedCitation":"(Gadamer, 2013)"},"properties":{"noteIndex":0},"schema":"https://github.com/citation-style-language/schema/raw/master/csl-citation.json"}</w:instrText>
      </w:r>
      <w:r w:rsidR="008A75AA">
        <w:rPr>
          <w:rFonts w:ascii="Arial" w:hAnsi="Arial" w:cs="Arial"/>
          <w:sz w:val="20"/>
          <w:szCs w:val="20"/>
          <w:lang w:val="id-ID"/>
        </w:rPr>
        <w:fldChar w:fldCharType="separate"/>
      </w:r>
      <w:r w:rsidR="008A75AA" w:rsidRPr="008A75AA">
        <w:rPr>
          <w:rFonts w:ascii="Arial" w:hAnsi="Arial" w:cs="Arial"/>
          <w:noProof/>
          <w:sz w:val="20"/>
          <w:szCs w:val="20"/>
          <w:lang w:val="id-ID"/>
        </w:rPr>
        <w:t>(Gadamer, 2013)</w:t>
      </w:r>
      <w:r w:rsidR="008A75AA">
        <w:rPr>
          <w:rFonts w:ascii="Arial" w:hAnsi="Arial" w:cs="Arial"/>
          <w:sz w:val="20"/>
          <w:szCs w:val="20"/>
          <w:lang w:val="id-ID"/>
        </w:rPr>
        <w:fldChar w:fldCharType="end"/>
      </w:r>
      <w:r w:rsidRPr="00BD3174">
        <w:rPr>
          <w:rFonts w:ascii="Arial" w:hAnsi="Arial" w:cs="Arial"/>
          <w:sz w:val="20"/>
          <w:szCs w:val="20"/>
          <w:lang w:val="id-ID"/>
        </w:rPr>
        <w:t>.</w:t>
      </w:r>
    </w:p>
    <w:p w14:paraId="5E48D683" w14:textId="21855C66" w:rsidR="00F41A0B" w:rsidRPr="00F41A0B" w:rsidRDefault="002E6E8A" w:rsidP="00F41A0B">
      <w:pPr>
        <w:spacing w:after="0" w:line="240" w:lineRule="auto"/>
        <w:ind w:firstLine="284"/>
        <w:jc w:val="both"/>
        <w:rPr>
          <w:rFonts w:ascii="Arial" w:hAnsi="Arial" w:cs="Arial"/>
          <w:sz w:val="20"/>
          <w:szCs w:val="20"/>
          <w:lang w:val="id-ID"/>
        </w:rPr>
      </w:pPr>
      <w:r w:rsidRPr="00F41A0B">
        <w:rPr>
          <w:rFonts w:ascii="Arial" w:hAnsi="Arial"/>
          <w:sz w:val="20"/>
          <w:szCs w:val="20"/>
          <w:lang w:val="id-ID"/>
        </w:rPr>
        <w:t>Penelitian ini menggunakan dua jenis sumber data:</w:t>
      </w:r>
      <w:r w:rsidR="00F41A0B">
        <w:rPr>
          <w:rFonts w:ascii="Arial" w:hAnsi="Arial" w:cs="Arial"/>
          <w:sz w:val="20"/>
          <w:szCs w:val="20"/>
          <w:lang w:val="id-ID"/>
        </w:rPr>
        <w:t xml:space="preserve"> </w:t>
      </w:r>
      <w:r w:rsidRPr="00F41A0B">
        <w:rPr>
          <w:rFonts w:ascii="Arial" w:hAnsi="Arial"/>
          <w:sz w:val="20"/>
          <w:szCs w:val="20"/>
          <w:lang w:val="id-ID"/>
        </w:rPr>
        <w:t>Sumber primer, yaitu karya utama Imam al-Ghazali Al-Munqidz min ad-Dhalāl (Al-Ghazali, 2000), serta beberapa karya pendukung seperti Ihya’ Ulum al-Din dan Mishkat al-Anwar.</w:t>
      </w:r>
      <w:r w:rsidR="00F41A0B">
        <w:rPr>
          <w:rFonts w:ascii="Arial" w:hAnsi="Arial" w:cs="Arial"/>
          <w:sz w:val="20"/>
          <w:szCs w:val="20"/>
          <w:lang w:val="id-ID"/>
        </w:rPr>
        <w:t xml:space="preserve"> </w:t>
      </w:r>
      <w:r w:rsidRPr="00F41A0B">
        <w:rPr>
          <w:rFonts w:ascii="Arial" w:hAnsi="Arial"/>
          <w:sz w:val="20"/>
          <w:szCs w:val="20"/>
          <w:lang w:val="id-ID"/>
        </w:rPr>
        <w:t xml:space="preserve">Sumber sekunder, meliputi literatur pendukung yang membahas pemikiran Al-Ghazali, esoterisme Islam, serta kajian pendidikan Islam kontemporer, di antaranya tulisan </w:t>
      </w:r>
      <w:r w:rsidR="00BD3174" w:rsidRPr="00F41A0B">
        <w:rPr>
          <w:rFonts w:ascii="Arial" w:hAnsi="Arial"/>
          <w:spacing w:val="-2"/>
          <w:sz w:val="20"/>
          <w:szCs w:val="20"/>
          <w:lang w:val="en-GB"/>
        </w:rPr>
        <w:fldChar w:fldCharType="begin" w:fldLock="1"/>
      </w:r>
      <w:r w:rsidR="008A75AA" w:rsidRPr="00F41A0B">
        <w:rPr>
          <w:rFonts w:ascii="Arial" w:hAnsi="Arial"/>
          <w:spacing w:val="-2"/>
          <w:sz w:val="20"/>
          <w:szCs w:val="20"/>
          <w:lang w:val="id-ID"/>
        </w:rPr>
        <w:instrText>ADDIN CSL_CITATION {"citationItems":[{"id":"ITEM-1","itemData":{"ISBN":"1933316381","author":[{"dropping-particle":"","family":"Nasr","given":"Seyyed Hossein","non-dropping-particle":"","parse-names":false,"suffix":""}],"id":"ITEM-1","issued":{"date-parts":[["2007"]]},"publisher":"World Wisdom, Inc","title":"The Essential Seyyed Hossein Nasr","type":"book"},"uris":["http://www.mendeley.com/documents/?uuid=a1815270-aad0-48db-8b9f-a047c0cf73de"]}],"mendeley":{"formattedCitation":"(Nasr, 2007)","plainTextFormattedCitation":"(Nasr, 2007)","previouslyFormattedCitation":"(Nasr, 2007)"},"properties":{"noteIndex":0},"schema":"https://github.com/citation-style-language/schema/raw/master/csl-citation.json"}</w:instrText>
      </w:r>
      <w:r w:rsidR="00BD3174" w:rsidRPr="00F41A0B">
        <w:rPr>
          <w:rFonts w:ascii="Arial" w:hAnsi="Arial"/>
          <w:spacing w:val="-2"/>
          <w:sz w:val="20"/>
          <w:szCs w:val="20"/>
          <w:lang w:val="en-GB"/>
        </w:rPr>
        <w:fldChar w:fldCharType="separate"/>
      </w:r>
      <w:r w:rsidR="00BD3174" w:rsidRPr="00F41A0B">
        <w:rPr>
          <w:rFonts w:ascii="Arial" w:hAnsi="Arial"/>
          <w:noProof/>
          <w:spacing w:val="-2"/>
          <w:sz w:val="20"/>
          <w:szCs w:val="20"/>
          <w:lang w:val="id-ID"/>
        </w:rPr>
        <w:t>(Nasr, 2007)</w:t>
      </w:r>
      <w:r w:rsidR="00BD3174" w:rsidRPr="00F41A0B">
        <w:rPr>
          <w:rFonts w:ascii="Arial" w:hAnsi="Arial"/>
          <w:spacing w:val="-2"/>
          <w:sz w:val="20"/>
          <w:szCs w:val="20"/>
          <w:lang w:val="en-GB"/>
        </w:rPr>
        <w:fldChar w:fldCharType="end"/>
      </w:r>
      <w:r w:rsidRPr="00F41A0B">
        <w:rPr>
          <w:rFonts w:ascii="Arial" w:hAnsi="Arial"/>
          <w:sz w:val="20"/>
          <w:szCs w:val="20"/>
          <w:lang w:val="id-ID"/>
        </w:rPr>
        <w:t>,</w:t>
      </w:r>
      <w:r w:rsidR="008A75AA" w:rsidRPr="00F41A0B">
        <w:rPr>
          <w:rFonts w:ascii="Arial" w:hAnsi="Arial"/>
          <w:sz w:val="20"/>
          <w:szCs w:val="20"/>
          <w:lang w:val="id-ID"/>
        </w:rPr>
        <w:t xml:space="preserve"> </w:t>
      </w:r>
      <w:r w:rsidR="004249B2" w:rsidRPr="00F41A0B">
        <w:rPr>
          <w:rFonts w:ascii="Arial" w:hAnsi="Arial"/>
          <w:spacing w:val="-2"/>
          <w:sz w:val="20"/>
          <w:szCs w:val="20"/>
          <w:lang w:val="en-GB"/>
        </w:rPr>
        <w:fldChar w:fldCharType="begin" w:fldLock="1"/>
      </w:r>
      <w:r w:rsidR="004249B2" w:rsidRPr="00F41A0B">
        <w:rPr>
          <w:rFonts w:ascii="Arial" w:hAnsi="Arial"/>
          <w:spacing w:val="-2"/>
          <w:sz w:val="20"/>
          <w:szCs w:val="20"/>
          <w:lang w:val="id-ID"/>
        </w:rPr>
        <w:instrText>ADDIN CSL_CITATION {"citationItems":[{"id":"ITEM-1","itemData":{"author":[{"dropping-particle":"","family":"Al-Attas","given":"Muhammad Naquib","non-dropping-particle":"","parse-names":false,"suffix":""}],"id":"ITEM-1","issued":{"date-parts":[["1980"]]},"publisher":"Muslim Youth Movement of Malaysia Kuala Lumpur","title":"The concept of education in Islam","type":"book"},"uris":["http://www.mendeley.com/documents/?uuid=67a1aa10-fea3-4a75-9d9a-4738ea435cd8"]}],"mendeley":{"formattedCitation":"(Al-Attas, 1980)","plainTextFormattedCitation":"(Al-Attas, 1980)","previouslyFormattedCitation":"(Al-Attas, 1980)"},"properties":{"noteIndex":0},"schema":"https://github.com/citation-style-language/schema/raw/master/csl-citation.json"}</w:instrText>
      </w:r>
      <w:r w:rsidR="004249B2" w:rsidRPr="00F41A0B">
        <w:rPr>
          <w:rFonts w:ascii="Arial" w:hAnsi="Arial"/>
          <w:spacing w:val="-2"/>
          <w:sz w:val="20"/>
          <w:szCs w:val="20"/>
          <w:lang w:val="en-GB"/>
        </w:rPr>
        <w:fldChar w:fldCharType="separate"/>
      </w:r>
      <w:r w:rsidR="004249B2" w:rsidRPr="00F41A0B">
        <w:rPr>
          <w:rFonts w:ascii="Arial" w:hAnsi="Arial"/>
          <w:noProof/>
          <w:spacing w:val="-2"/>
          <w:sz w:val="20"/>
          <w:szCs w:val="20"/>
          <w:lang w:val="id-ID"/>
        </w:rPr>
        <w:t>(Al-Attas, 1980)</w:t>
      </w:r>
      <w:r w:rsidR="004249B2" w:rsidRPr="00F41A0B">
        <w:rPr>
          <w:rFonts w:ascii="Arial" w:hAnsi="Arial"/>
          <w:spacing w:val="-2"/>
          <w:sz w:val="20"/>
          <w:szCs w:val="20"/>
          <w:lang w:val="en-GB"/>
        </w:rPr>
        <w:fldChar w:fldCharType="end"/>
      </w:r>
      <w:r w:rsidRPr="00F41A0B">
        <w:rPr>
          <w:rFonts w:ascii="Arial" w:hAnsi="Arial"/>
          <w:sz w:val="20"/>
          <w:szCs w:val="20"/>
          <w:lang w:val="id-ID"/>
        </w:rPr>
        <w:t>, dan dokumen kebijakan nasional seperti Visi Indonesia 2045 (Bappenas, 2019).</w:t>
      </w:r>
    </w:p>
    <w:p w14:paraId="3EE3255E" w14:textId="77777777" w:rsidR="00F41A0B" w:rsidRDefault="002E6E8A" w:rsidP="00F41A0B">
      <w:pPr>
        <w:spacing w:after="0" w:line="240" w:lineRule="auto"/>
        <w:ind w:firstLine="284"/>
        <w:jc w:val="both"/>
        <w:rPr>
          <w:rFonts w:ascii="Arial" w:hAnsi="Arial"/>
          <w:sz w:val="20"/>
          <w:szCs w:val="20"/>
        </w:rPr>
      </w:pPr>
      <w:r w:rsidRPr="005B55C3">
        <w:rPr>
          <w:rFonts w:ascii="Arial" w:hAnsi="Arial"/>
          <w:sz w:val="20"/>
          <w:szCs w:val="20"/>
          <w:lang w:val="it-IT"/>
        </w:rPr>
        <w:t>Data dikumpulkan melalui studi dokumentasi terhadap literatur klasik dan modern yang relevan. Peneliti menelusuri karya-karya cetak maupun digital menggunakan metode identifikasi–seleksi–reduksi, yaitu:</w:t>
      </w:r>
      <w:r w:rsidR="00F41A0B" w:rsidRPr="005B55C3">
        <w:rPr>
          <w:rFonts w:ascii="Arial" w:hAnsi="Arial"/>
          <w:sz w:val="20"/>
          <w:szCs w:val="20"/>
          <w:lang w:val="it-IT"/>
        </w:rPr>
        <w:t xml:space="preserve"> </w:t>
      </w:r>
      <w:r w:rsidRPr="005B55C3">
        <w:rPr>
          <w:rFonts w:ascii="Arial" w:hAnsi="Arial"/>
          <w:sz w:val="20"/>
          <w:szCs w:val="20"/>
          <w:lang w:val="it-IT"/>
        </w:rPr>
        <w:t>Mengidentifikasi karya dan referensi yang berkaitan dengan nilai-nilai esoteris Islam dan pendidikan.</w:t>
      </w:r>
      <w:r w:rsidR="00F41A0B" w:rsidRPr="005B55C3">
        <w:rPr>
          <w:rFonts w:ascii="Arial" w:hAnsi="Arial"/>
          <w:sz w:val="20"/>
          <w:szCs w:val="20"/>
          <w:lang w:val="it-IT"/>
        </w:rPr>
        <w:t xml:space="preserve"> </w:t>
      </w:r>
      <w:r w:rsidRPr="005B55C3">
        <w:rPr>
          <w:rFonts w:ascii="Arial" w:hAnsi="Arial"/>
          <w:sz w:val="20"/>
          <w:szCs w:val="20"/>
          <w:lang w:val="it-IT"/>
        </w:rPr>
        <w:t>Menyeleksi teks yang secara langsung atau tidak langsung menjelaskan konsep mujāhadah, muḥāsabah, dan uzlah.</w:t>
      </w:r>
      <w:r w:rsidR="00F41A0B" w:rsidRPr="005B55C3">
        <w:rPr>
          <w:rFonts w:ascii="Arial" w:hAnsi="Arial"/>
          <w:sz w:val="20"/>
          <w:szCs w:val="20"/>
          <w:lang w:val="it-IT"/>
        </w:rPr>
        <w:t xml:space="preserve"> </w:t>
      </w:r>
      <w:proofErr w:type="spellStart"/>
      <w:r w:rsidRPr="00F41A0B">
        <w:rPr>
          <w:rFonts w:ascii="Arial" w:hAnsi="Arial"/>
          <w:sz w:val="20"/>
          <w:szCs w:val="20"/>
        </w:rPr>
        <w:t>Mereduksi</w:t>
      </w:r>
      <w:proofErr w:type="spellEnd"/>
      <w:r w:rsidRPr="00F41A0B">
        <w:rPr>
          <w:rFonts w:ascii="Arial" w:hAnsi="Arial"/>
          <w:sz w:val="20"/>
          <w:szCs w:val="20"/>
        </w:rPr>
        <w:t xml:space="preserve"> data </w:t>
      </w:r>
      <w:proofErr w:type="spellStart"/>
      <w:r w:rsidRPr="00F41A0B">
        <w:rPr>
          <w:rFonts w:ascii="Arial" w:hAnsi="Arial"/>
          <w:sz w:val="20"/>
          <w:szCs w:val="20"/>
        </w:rPr>
        <w:t>dengan</w:t>
      </w:r>
      <w:proofErr w:type="spellEnd"/>
      <w:r w:rsidRPr="00F41A0B">
        <w:rPr>
          <w:rFonts w:ascii="Arial" w:hAnsi="Arial"/>
          <w:sz w:val="20"/>
          <w:szCs w:val="20"/>
        </w:rPr>
        <w:t xml:space="preserve"> </w:t>
      </w:r>
      <w:proofErr w:type="spellStart"/>
      <w:r w:rsidRPr="00F41A0B">
        <w:rPr>
          <w:rFonts w:ascii="Arial" w:hAnsi="Arial"/>
          <w:sz w:val="20"/>
          <w:szCs w:val="20"/>
        </w:rPr>
        <w:t>memilih</w:t>
      </w:r>
      <w:proofErr w:type="spellEnd"/>
      <w:r w:rsidRPr="00F41A0B">
        <w:rPr>
          <w:rFonts w:ascii="Arial" w:hAnsi="Arial"/>
          <w:sz w:val="20"/>
          <w:szCs w:val="20"/>
        </w:rPr>
        <w:t xml:space="preserve"> </w:t>
      </w:r>
      <w:proofErr w:type="spellStart"/>
      <w:r w:rsidRPr="00F41A0B">
        <w:rPr>
          <w:rFonts w:ascii="Arial" w:hAnsi="Arial"/>
          <w:sz w:val="20"/>
          <w:szCs w:val="20"/>
        </w:rPr>
        <w:t>bagian</w:t>
      </w:r>
      <w:proofErr w:type="spellEnd"/>
      <w:r w:rsidRPr="00F41A0B">
        <w:rPr>
          <w:rFonts w:ascii="Arial" w:hAnsi="Arial"/>
          <w:sz w:val="20"/>
          <w:szCs w:val="20"/>
        </w:rPr>
        <w:t xml:space="preserve"> yang paling </w:t>
      </w:r>
      <w:proofErr w:type="spellStart"/>
      <w:r w:rsidRPr="00F41A0B">
        <w:rPr>
          <w:rFonts w:ascii="Arial" w:hAnsi="Arial"/>
          <w:sz w:val="20"/>
          <w:szCs w:val="20"/>
        </w:rPr>
        <w:t>relevan</w:t>
      </w:r>
      <w:proofErr w:type="spellEnd"/>
      <w:r w:rsidRPr="00F41A0B">
        <w:rPr>
          <w:rFonts w:ascii="Arial" w:hAnsi="Arial"/>
          <w:sz w:val="20"/>
          <w:szCs w:val="20"/>
        </w:rPr>
        <w:t xml:space="preserve"> </w:t>
      </w:r>
      <w:proofErr w:type="spellStart"/>
      <w:r w:rsidRPr="00F41A0B">
        <w:rPr>
          <w:rFonts w:ascii="Arial" w:hAnsi="Arial"/>
          <w:sz w:val="20"/>
          <w:szCs w:val="20"/>
        </w:rPr>
        <w:t>untuk</w:t>
      </w:r>
      <w:proofErr w:type="spellEnd"/>
      <w:r w:rsidRPr="00F41A0B">
        <w:rPr>
          <w:rFonts w:ascii="Arial" w:hAnsi="Arial"/>
          <w:sz w:val="20"/>
          <w:szCs w:val="20"/>
        </w:rPr>
        <w:t xml:space="preserve"> </w:t>
      </w:r>
      <w:proofErr w:type="spellStart"/>
      <w:r w:rsidRPr="00F41A0B">
        <w:rPr>
          <w:rFonts w:ascii="Arial" w:hAnsi="Arial"/>
          <w:sz w:val="20"/>
          <w:szCs w:val="20"/>
        </w:rPr>
        <w:t>dianalisis</w:t>
      </w:r>
      <w:proofErr w:type="spellEnd"/>
      <w:r w:rsidRPr="00F41A0B">
        <w:rPr>
          <w:rFonts w:ascii="Arial" w:hAnsi="Arial"/>
          <w:sz w:val="20"/>
          <w:szCs w:val="20"/>
        </w:rPr>
        <w:t xml:space="preserve"> </w:t>
      </w:r>
      <w:proofErr w:type="spellStart"/>
      <w:r w:rsidRPr="00F41A0B">
        <w:rPr>
          <w:rFonts w:ascii="Arial" w:hAnsi="Arial"/>
          <w:sz w:val="20"/>
          <w:szCs w:val="20"/>
        </w:rPr>
        <w:t>sesuai</w:t>
      </w:r>
      <w:proofErr w:type="spellEnd"/>
      <w:r w:rsidRPr="00F41A0B">
        <w:rPr>
          <w:rFonts w:ascii="Arial" w:hAnsi="Arial"/>
          <w:sz w:val="20"/>
          <w:szCs w:val="20"/>
        </w:rPr>
        <w:t xml:space="preserve"> </w:t>
      </w:r>
      <w:proofErr w:type="spellStart"/>
      <w:r w:rsidRPr="00F41A0B">
        <w:rPr>
          <w:rFonts w:ascii="Arial" w:hAnsi="Arial"/>
          <w:sz w:val="20"/>
          <w:szCs w:val="20"/>
        </w:rPr>
        <w:t>tujuan</w:t>
      </w:r>
      <w:proofErr w:type="spellEnd"/>
      <w:r w:rsidRPr="00F41A0B">
        <w:rPr>
          <w:rFonts w:ascii="Arial" w:hAnsi="Arial"/>
          <w:sz w:val="20"/>
          <w:szCs w:val="20"/>
        </w:rPr>
        <w:t xml:space="preserve"> </w:t>
      </w:r>
      <w:proofErr w:type="spellStart"/>
      <w:r w:rsidRPr="00F41A0B">
        <w:rPr>
          <w:rFonts w:ascii="Arial" w:hAnsi="Arial"/>
          <w:sz w:val="20"/>
          <w:szCs w:val="20"/>
        </w:rPr>
        <w:t>penelitian</w:t>
      </w:r>
      <w:proofErr w:type="spellEnd"/>
      <w:r w:rsidR="008A75AA" w:rsidRPr="00F41A0B">
        <w:rPr>
          <w:rFonts w:ascii="Arial" w:hAnsi="Arial"/>
          <w:sz w:val="20"/>
          <w:szCs w:val="20"/>
        </w:rPr>
        <w:t xml:space="preserve"> </w:t>
      </w:r>
      <w:r w:rsidR="008A75AA" w:rsidRPr="00F41A0B">
        <w:rPr>
          <w:rFonts w:ascii="Arial" w:hAnsi="Arial"/>
          <w:sz w:val="20"/>
          <w:szCs w:val="20"/>
        </w:rPr>
        <w:fldChar w:fldCharType="begin" w:fldLock="1"/>
      </w:r>
      <w:r w:rsidR="008A75AA" w:rsidRPr="00F41A0B">
        <w:rPr>
          <w:rFonts w:ascii="Arial" w:hAnsi="Arial"/>
          <w:sz w:val="20"/>
          <w:szCs w:val="20"/>
        </w:rPr>
        <w:instrText>ADDIN CSL_CITATION {"citationItems":[{"id":"ITEM-1","itemData":{"author":[{"dropping-particle":"","family":"Huberman","given":"A","non-dropping-particle":"","parse-names":false,"suffix":""}],"id":"ITEM-1","issued":{"date-parts":[["2019"]]},"publisher":"Thousand Oaks, Califorinia SAGE Publications, Inc.","title":"Qualitative data analysis a methods sourcebook","type":"article-journal"},"uris":["http://www.mendeley.com/documents/?uuid=d8109505-221a-46ee-965d-38c06a187536"]}],"mendeley":{"formattedCitation":"(Huberman, 2019)","plainTextFormattedCitation":"(Huberman, 2019)","previouslyFormattedCitation":"(Huberman, 2019)"},"properties":{"noteIndex":0},"schema":"https://github.com/citation-style-language/schema/raw/master/csl-citation.json"}</w:instrText>
      </w:r>
      <w:r w:rsidR="008A75AA" w:rsidRPr="00F41A0B">
        <w:rPr>
          <w:rFonts w:ascii="Arial" w:hAnsi="Arial"/>
          <w:sz w:val="20"/>
          <w:szCs w:val="20"/>
        </w:rPr>
        <w:fldChar w:fldCharType="separate"/>
      </w:r>
      <w:r w:rsidR="008A75AA" w:rsidRPr="00F41A0B">
        <w:rPr>
          <w:rFonts w:ascii="Arial" w:hAnsi="Arial"/>
          <w:noProof/>
          <w:sz w:val="20"/>
          <w:szCs w:val="20"/>
        </w:rPr>
        <w:t>(Huberman, 2019)</w:t>
      </w:r>
      <w:r w:rsidR="008A75AA" w:rsidRPr="00F41A0B">
        <w:rPr>
          <w:rFonts w:ascii="Arial" w:hAnsi="Arial"/>
          <w:sz w:val="20"/>
          <w:szCs w:val="20"/>
        </w:rPr>
        <w:fldChar w:fldCharType="end"/>
      </w:r>
      <w:r w:rsidR="008A75AA" w:rsidRPr="00F41A0B">
        <w:rPr>
          <w:rFonts w:ascii="Arial" w:hAnsi="Arial"/>
          <w:sz w:val="20"/>
          <w:szCs w:val="20"/>
        </w:rPr>
        <w:t>.</w:t>
      </w:r>
    </w:p>
    <w:p w14:paraId="2ED753F3" w14:textId="77777777" w:rsidR="00F41A0B" w:rsidRDefault="002E6E8A" w:rsidP="00F41A0B">
      <w:pPr>
        <w:spacing w:after="0" w:line="240" w:lineRule="auto"/>
        <w:ind w:firstLine="284"/>
        <w:jc w:val="both"/>
        <w:rPr>
          <w:rFonts w:ascii="Arial" w:hAnsi="Arial"/>
          <w:sz w:val="20"/>
          <w:szCs w:val="20"/>
        </w:rPr>
      </w:pPr>
      <w:proofErr w:type="spellStart"/>
      <w:r w:rsidRPr="00F41A0B">
        <w:rPr>
          <w:rFonts w:ascii="Arial" w:hAnsi="Arial"/>
          <w:sz w:val="20"/>
          <w:szCs w:val="20"/>
        </w:rPr>
        <w:t>Analisis</w:t>
      </w:r>
      <w:proofErr w:type="spellEnd"/>
      <w:r w:rsidRPr="00F41A0B">
        <w:rPr>
          <w:rFonts w:ascii="Arial" w:hAnsi="Arial"/>
          <w:sz w:val="20"/>
          <w:szCs w:val="20"/>
        </w:rPr>
        <w:t xml:space="preserve"> </w:t>
      </w:r>
      <w:proofErr w:type="spellStart"/>
      <w:r w:rsidRPr="00F41A0B">
        <w:rPr>
          <w:rFonts w:ascii="Arial" w:hAnsi="Arial"/>
          <w:sz w:val="20"/>
          <w:szCs w:val="20"/>
        </w:rPr>
        <w:t>dilakukan</w:t>
      </w:r>
      <w:proofErr w:type="spellEnd"/>
      <w:r w:rsidRPr="00F41A0B">
        <w:rPr>
          <w:rFonts w:ascii="Arial" w:hAnsi="Arial"/>
          <w:sz w:val="20"/>
          <w:szCs w:val="20"/>
        </w:rPr>
        <w:t xml:space="preserve"> </w:t>
      </w:r>
      <w:proofErr w:type="spellStart"/>
      <w:r w:rsidRPr="00F41A0B">
        <w:rPr>
          <w:rFonts w:ascii="Arial" w:hAnsi="Arial"/>
          <w:sz w:val="20"/>
          <w:szCs w:val="20"/>
        </w:rPr>
        <w:t>dengan</w:t>
      </w:r>
      <w:proofErr w:type="spellEnd"/>
      <w:r w:rsidRPr="00F41A0B">
        <w:rPr>
          <w:rFonts w:ascii="Arial" w:hAnsi="Arial"/>
          <w:sz w:val="20"/>
          <w:szCs w:val="20"/>
        </w:rPr>
        <w:t xml:space="preserve"> model </w:t>
      </w:r>
      <w:proofErr w:type="spellStart"/>
      <w:r w:rsidRPr="00F41A0B">
        <w:rPr>
          <w:rFonts w:ascii="Arial" w:hAnsi="Arial"/>
          <w:sz w:val="20"/>
          <w:szCs w:val="20"/>
        </w:rPr>
        <w:t>hermeneutik-tematik</w:t>
      </w:r>
      <w:proofErr w:type="spellEnd"/>
      <w:r w:rsidRPr="00F41A0B">
        <w:rPr>
          <w:rFonts w:ascii="Arial" w:hAnsi="Arial"/>
          <w:sz w:val="20"/>
          <w:szCs w:val="20"/>
        </w:rPr>
        <w:t xml:space="preserve"> yang </w:t>
      </w:r>
      <w:proofErr w:type="spellStart"/>
      <w:r w:rsidRPr="00F41A0B">
        <w:rPr>
          <w:rFonts w:ascii="Arial" w:hAnsi="Arial"/>
          <w:sz w:val="20"/>
          <w:szCs w:val="20"/>
        </w:rPr>
        <w:t>terdiri</w:t>
      </w:r>
      <w:proofErr w:type="spellEnd"/>
      <w:r w:rsidRPr="00F41A0B">
        <w:rPr>
          <w:rFonts w:ascii="Arial" w:hAnsi="Arial"/>
          <w:sz w:val="20"/>
          <w:szCs w:val="20"/>
        </w:rPr>
        <w:t xml:space="preserve"> </w:t>
      </w:r>
      <w:proofErr w:type="spellStart"/>
      <w:r w:rsidRPr="00F41A0B">
        <w:rPr>
          <w:rFonts w:ascii="Arial" w:hAnsi="Arial"/>
          <w:sz w:val="20"/>
          <w:szCs w:val="20"/>
        </w:rPr>
        <w:t>atas</w:t>
      </w:r>
      <w:proofErr w:type="spellEnd"/>
      <w:r w:rsidRPr="00F41A0B">
        <w:rPr>
          <w:rFonts w:ascii="Arial" w:hAnsi="Arial"/>
          <w:sz w:val="20"/>
          <w:szCs w:val="20"/>
        </w:rPr>
        <w:t xml:space="preserve"> </w:t>
      </w:r>
      <w:proofErr w:type="spellStart"/>
      <w:r w:rsidRPr="00F41A0B">
        <w:rPr>
          <w:rFonts w:ascii="Arial" w:hAnsi="Arial"/>
          <w:sz w:val="20"/>
          <w:szCs w:val="20"/>
        </w:rPr>
        <w:t>tiga</w:t>
      </w:r>
      <w:proofErr w:type="spellEnd"/>
      <w:r w:rsidRPr="00F41A0B">
        <w:rPr>
          <w:rFonts w:ascii="Arial" w:hAnsi="Arial"/>
          <w:sz w:val="20"/>
          <w:szCs w:val="20"/>
        </w:rPr>
        <w:t xml:space="preserve"> </w:t>
      </w:r>
      <w:proofErr w:type="spellStart"/>
      <w:r w:rsidRPr="00F41A0B">
        <w:rPr>
          <w:rFonts w:ascii="Arial" w:hAnsi="Arial"/>
          <w:sz w:val="20"/>
          <w:szCs w:val="20"/>
        </w:rPr>
        <w:t>langkah</w:t>
      </w:r>
      <w:proofErr w:type="spellEnd"/>
      <w:r w:rsidRPr="00F41A0B">
        <w:rPr>
          <w:rFonts w:ascii="Arial" w:hAnsi="Arial"/>
          <w:sz w:val="20"/>
          <w:szCs w:val="20"/>
        </w:rPr>
        <w:t xml:space="preserve"> </w:t>
      </w:r>
      <w:proofErr w:type="spellStart"/>
      <w:r w:rsidRPr="00F41A0B">
        <w:rPr>
          <w:rFonts w:ascii="Arial" w:hAnsi="Arial"/>
          <w:sz w:val="20"/>
          <w:szCs w:val="20"/>
        </w:rPr>
        <w:t>utama</w:t>
      </w:r>
      <w:proofErr w:type="spellEnd"/>
      <w:r w:rsidRPr="00F41A0B">
        <w:rPr>
          <w:rFonts w:ascii="Arial" w:hAnsi="Arial"/>
          <w:sz w:val="20"/>
          <w:szCs w:val="20"/>
        </w:rPr>
        <w:t>:</w:t>
      </w:r>
      <w:r w:rsidR="00F41A0B">
        <w:rPr>
          <w:rFonts w:ascii="Arial" w:hAnsi="Arial"/>
          <w:sz w:val="20"/>
          <w:szCs w:val="20"/>
        </w:rPr>
        <w:t xml:space="preserve"> </w:t>
      </w:r>
      <w:proofErr w:type="spellStart"/>
      <w:r w:rsidRPr="00F41A0B">
        <w:rPr>
          <w:rFonts w:ascii="Arial" w:hAnsi="Arial"/>
          <w:sz w:val="20"/>
          <w:szCs w:val="20"/>
        </w:rPr>
        <w:t>Deskripsi</w:t>
      </w:r>
      <w:proofErr w:type="spellEnd"/>
      <w:r w:rsidRPr="00F41A0B">
        <w:rPr>
          <w:rFonts w:ascii="Arial" w:hAnsi="Arial"/>
          <w:sz w:val="20"/>
          <w:szCs w:val="20"/>
        </w:rPr>
        <w:t xml:space="preserve"> </w:t>
      </w:r>
      <w:proofErr w:type="spellStart"/>
      <w:r w:rsidRPr="00F41A0B">
        <w:rPr>
          <w:rFonts w:ascii="Arial" w:hAnsi="Arial"/>
          <w:sz w:val="20"/>
          <w:szCs w:val="20"/>
        </w:rPr>
        <w:t>tekstual</w:t>
      </w:r>
      <w:proofErr w:type="spellEnd"/>
      <w:r w:rsidRPr="00F41A0B">
        <w:rPr>
          <w:rFonts w:ascii="Arial" w:hAnsi="Arial"/>
          <w:sz w:val="20"/>
          <w:szCs w:val="20"/>
        </w:rPr>
        <w:t xml:space="preserve">, </w:t>
      </w:r>
      <w:proofErr w:type="spellStart"/>
      <w:r w:rsidRPr="00F41A0B">
        <w:rPr>
          <w:rFonts w:ascii="Arial" w:hAnsi="Arial"/>
          <w:sz w:val="20"/>
          <w:szCs w:val="20"/>
        </w:rPr>
        <w:t>yaitu</w:t>
      </w:r>
      <w:proofErr w:type="spellEnd"/>
      <w:r w:rsidRPr="00F41A0B">
        <w:rPr>
          <w:rFonts w:ascii="Arial" w:hAnsi="Arial"/>
          <w:sz w:val="20"/>
          <w:szCs w:val="20"/>
        </w:rPr>
        <w:t xml:space="preserve"> </w:t>
      </w:r>
      <w:proofErr w:type="spellStart"/>
      <w:r w:rsidRPr="00F41A0B">
        <w:rPr>
          <w:rFonts w:ascii="Arial" w:hAnsi="Arial"/>
          <w:sz w:val="20"/>
          <w:szCs w:val="20"/>
        </w:rPr>
        <w:t>membaca</w:t>
      </w:r>
      <w:proofErr w:type="spellEnd"/>
      <w:r w:rsidRPr="00F41A0B">
        <w:rPr>
          <w:rFonts w:ascii="Arial" w:hAnsi="Arial"/>
          <w:sz w:val="20"/>
          <w:szCs w:val="20"/>
        </w:rPr>
        <w:t xml:space="preserve"> dan </w:t>
      </w:r>
      <w:proofErr w:type="spellStart"/>
      <w:r w:rsidRPr="00F41A0B">
        <w:rPr>
          <w:rFonts w:ascii="Arial" w:hAnsi="Arial"/>
          <w:sz w:val="20"/>
          <w:szCs w:val="20"/>
        </w:rPr>
        <w:t>memahami</w:t>
      </w:r>
      <w:proofErr w:type="spellEnd"/>
      <w:r w:rsidRPr="00F41A0B">
        <w:rPr>
          <w:rFonts w:ascii="Arial" w:hAnsi="Arial"/>
          <w:sz w:val="20"/>
          <w:szCs w:val="20"/>
        </w:rPr>
        <w:t xml:space="preserve"> </w:t>
      </w:r>
      <w:proofErr w:type="spellStart"/>
      <w:r w:rsidRPr="00F41A0B">
        <w:rPr>
          <w:rFonts w:ascii="Arial" w:hAnsi="Arial"/>
          <w:sz w:val="20"/>
          <w:szCs w:val="20"/>
        </w:rPr>
        <w:t>makna</w:t>
      </w:r>
      <w:proofErr w:type="spellEnd"/>
      <w:r w:rsidRPr="00F41A0B">
        <w:rPr>
          <w:rFonts w:ascii="Arial" w:hAnsi="Arial"/>
          <w:sz w:val="20"/>
          <w:szCs w:val="20"/>
        </w:rPr>
        <w:t xml:space="preserve"> literal </w:t>
      </w:r>
      <w:proofErr w:type="spellStart"/>
      <w:r w:rsidRPr="00F41A0B">
        <w:rPr>
          <w:rFonts w:ascii="Arial" w:hAnsi="Arial"/>
          <w:sz w:val="20"/>
          <w:szCs w:val="20"/>
        </w:rPr>
        <w:t>teks</w:t>
      </w:r>
      <w:proofErr w:type="spellEnd"/>
      <w:r w:rsidRPr="00F41A0B">
        <w:rPr>
          <w:rFonts w:ascii="Arial" w:hAnsi="Arial"/>
          <w:sz w:val="20"/>
          <w:szCs w:val="20"/>
        </w:rPr>
        <w:t xml:space="preserve"> Al-Ghazali </w:t>
      </w:r>
      <w:proofErr w:type="spellStart"/>
      <w:r w:rsidRPr="00F41A0B">
        <w:rPr>
          <w:rFonts w:ascii="Arial" w:hAnsi="Arial"/>
          <w:sz w:val="20"/>
          <w:szCs w:val="20"/>
        </w:rPr>
        <w:t>untuk</w:t>
      </w:r>
      <w:proofErr w:type="spellEnd"/>
      <w:r w:rsidRPr="00F41A0B">
        <w:rPr>
          <w:rFonts w:ascii="Arial" w:hAnsi="Arial"/>
          <w:sz w:val="20"/>
          <w:szCs w:val="20"/>
        </w:rPr>
        <w:t xml:space="preserve"> </w:t>
      </w:r>
      <w:proofErr w:type="spellStart"/>
      <w:r w:rsidRPr="00F41A0B">
        <w:rPr>
          <w:rFonts w:ascii="Arial" w:hAnsi="Arial"/>
          <w:sz w:val="20"/>
          <w:szCs w:val="20"/>
        </w:rPr>
        <w:t>menangkap</w:t>
      </w:r>
      <w:proofErr w:type="spellEnd"/>
      <w:r w:rsidRPr="00F41A0B">
        <w:rPr>
          <w:rFonts w:ascii="Arial" w:hAnsi="Arial"/>
          <w:sz w:val="20"/>
          <w:szCs w:val="20"/>
        </w:rPr>
        <w:t xml:space="preserve"> </w:t>
      </w:r>
      <w:proofErr w:type="spellStart"/>
      <w:r w:rsidRPr="00F41A0B">
        <w:rPr>
          <w:rFonts w:ascii="Arial" w:hAnsi="Arial"/>
          <w:sz w:val="20"/>
          <w:szCs w:val="20"/>
        </w:rPr>
        <w:t>struktur</w:t>
      </w:r>
      <w:proofErr w:type="spellEnd"/>
      <w:r w:rsidRPr="00F41A0B">
        <w:rPr>
          <w:rFonts w:ascii="Arial" w:hAnsi="Arial"/>
          <w:sz w:val="20"/>
          <w:szCs w:val="20"/>
        </w:rPr>
        <w:t xml:space="preserve"> ide </w:t>
      </w:r>
      <w:proofErr w:type="spellStart"/>
      <w:r w:rsidRPr="00F41A0B">
        <w:rPr>
          <w:rFonts w:ascii="Arial" w:hAnsi="Arial"/>
          <w:sz w:val="20"/>
          <w:szCs w:val="20"/>
        </w:rPr>
        <w:t>dasarnya</w:t>
      </w:r>
      <w:proofErr w:type="spellEnd"/>
      <w:r w:rsidRPr="00F41A0B">
        <w:rPr>
          <w:rFonts w:ascii="Arial" w:hAnsi="Arial"/>
          <w:sz w:val="20"/>
          <w:szCs w:val="20"/>
        </w:rPr>
        <w:t>.</w:t>
      </w:r>
      <w:r w:rsidR="00F41A0B">
        <w:rPr>
          <w:rFonts w:ascii="Arial" w:hAnsi="Arial"/>
          <w:sz w:val="20"/>
          <w:szCs w:val="20"/>
        </w:rPr>
        <w:t xml:space="preserve"> </w:t>
      </w:r>
      <w:proofErr w:type="spellStart"/>
      <w:r w:rsidRPr="00F41A0B">
        <w:rPr>
          <w:rFonts w:ascii="Arial" w:hAnsi="Arial"/>
          <w:sz w:val="20"/>
          <w:szCs w:val="20"/>
        </w:rPr>
        <w:t>Interpretasi</w:t>
      </w:r>
      <w:proofErr w:type="spellEnd"/>
      <w:r w:rsidRPr="00F41A0B">
        <w:rPr>
          <w:rFonts w:ascii="Arial" w:hAnsi="Arial"/>
          <w:sz w:val="20"/>
          <w:szCs w:val="20"/>
        </w:rPr>
        <w:t xml:space="preserve"> </w:t>
      </w:r>
      <w:proofErr w:type="spellStart"/>
      <w:r w:rsidRPr="00F41A0B">
        <w:rPr>
          <w:rFonts w:ascii="Arial" w:hAnsi="Arial"/>
          <w:sz w:val="20"/>
          <w:szCs w:val="20"/>
        </w:rPr>
        <w:t>kontekstual</w:t>
      </w:r>
      <w:proofErr w:type="spellEnd"/>
      <w:r w:rsidRPr="00F41A0B">
        <w:rPr>
          <w:rFonts w:ascii="Arial" w:hAnsi="Arial"/>
          <w:sz w:val="20"/>
          <w:szCs w:val="20"/>
        </w:rPr>
        <w:t xml:space="preserve">, </w:t>
      </w:r>
      <w:proofErr w:type="spellStart"/>
      <w:r w:rsidRPr="00F41A0B">
        <w:rPr>
          <w:rFonts w:ascii="Arial" w:hAnsi="Arial"/>
          <w:sz w:val="20"/>
          <w:szCs w:val="20"/>
        </w:rPr>
        <w:t>yakni</w:t>
      </w:r>
      <w:proofErr w:type="spellEnd"/>
      <w:r w:rsidRPr="00F41A0B">
        <w:rPr>
          <w:rFonts w:ascii="Arial" w:hAnsi="Arial"/>
          <w:sz w:val="20"/>
          <w:szCs w:val="20"/>
        </w:rPr>
        <w:t xml:space="preserve"> </w:t>
      </w:r>
      <w:proofErr w:type="spellStart"/>
      <w:r w:rsidRPr="00F41A0B">
        <w:rPr>
          <w:rFonts w:ascii="Arial" w:hAnsi="Arial"/>
          <w:sz w:val="20"/>
          <w:szCs w:val="20"/>
        </w:rPr>
        <w:t>menafsirkan</w:t>
      </w:r>
      <w:proofErr w:type="spellEnd"/>
      <w:r w:rsidRPr="00F41A0B">
        <w:rPr>
          <w:rFonts w:ascii="Arial" w:hAnsi="Arial"/>
          <w:sz w:val="20"/>
          <w:szCs w:val="20"/>
        </w:rPr>
        <w:t xml:space="preserve"> </w:t>
      </w:r>
      <w:proofErr w:type="spellStart"/>
      <w:r w:rsidRPr="00F41A0B">
        <w:rPr>
          <w:rFonts w:ascii="Arial" w:hAnsi="Arial"/>
          <w:sz w:val="20"/>
          <w:szCs w:val="20"/>
        </w:rPr>
        <w:t>nilai-nilai</w:t>
      </w:r>
      <w:proofErr w:type="spellEnd"/>
      <w:r w:rsidRPr="00F41A0B">
        <w:rPr>
          <w:rFonts w:ascii="Arial" w:hAnsi="Arial"/>
          <w:sz w:val="20"/>
          <w:szCs w:val="20"/>
        </w:rPr>
        <w:t xml:space="preserve"> </w:t>
      </w:r>
      <w:proofErr w:type="spellStart"/>
      <w:r w:rsidRPr="00F41A0B">
        <w:rPr>
          <w:rFonts w:ascii="Arial" w:hAnsi="Arial"/>
          <w:sz w:val="20"/>
          <w:szCs w:val="20"/>
        </w:rPr>
        <w:t>esoteris</w:t>
      </w:r>
      <w:proofErr w:type="spellEnd"/>
      <w:r w:rsidRPr="00F41A0B">
        <w:rPr>
          <w:rFonts w:ascii="Arial" w:hAnsi="Arial"/>
          <w:sz w:val="20"/>
          <w:szCs w:val="20"/>
        </w:rPr>
        <w:t xml:space="preserve"> </w:t>
      </w:r>
      <w:proofErr w:type="spellStart"/>
      <w:r w:rsidRPr="00F41A0B">
        <w:rPr>
          <w:rFonts w:ascii="Arial" w:hAnsi="Arial"/>
          <w:sz w:val="20"/>
          <w:szCs w:val="20"/>
        </w:rPr>
        <w:t>dalam</w:t>
      </w:r>
      <w:proofErr w:type="spellEnd"/>
      <w:r w:rsidRPr="00F41A0B">
        <w:rPr>
          <w:rFonts w:ascii="Arial" w:hAnsi="Arial"/>
          <w:sz w:val="20"/>
          <w:szCs w:val="20"/>
        </w:rPr>
        <w:t xml:space="preserve"> </w:t>
      </w:r>
      <w:proofErr w:type="spellStart"/>
      <w:r w:rsidRPr="00F41A0B">
        <w:rPr>
          <w:rFonts w:ascii="Arial" w:hAnsi="Arial"/>
          <w:sz w:val="20"/>
          <w:szCs w:val="20"/>
        </w:rPr>
        <w:t>konteks</w:t>
      </w:r>
      <w:proofErr w:type="spellEnd"/>
      <w:r w:rsidRPr="00F41A0B">
        <w:rPr>
          <w:rFonts w:ascii="Arial" w:hAnsi="Arial"/>
          <w:sz w:val="20"/>
          <w:szCs w:val="20"/>
        </w:rPr>
        <w:t xml:space="preserve"> kehidupan spiritual dan </w:t>
      </w:r>
      <w:proofErr w:type="spellStart"/>
      <w:r w:rsidRPr="00F41A0B">
        <w:rPr>
          <w:rFonts w:ascii="Arial" w:hAnsi="Arial"/>
          <w:sz w:val="20"/>
          <w:szCs w:val="20"/>
        </w:rPr>
        <w:t>intelektual</w:t>
      </w:r>
      <w:proofErr w:type="spellEnd"/>
      <w:r w:rsidRPr="00F41A0B">
        <w:rPr>
          <w:rFonts w:ascii="Arial" w:hAnsi="Arial"/>
          <w:sz w:val="20"/>
          <w:szCs w:val="20"/>
        </w:rPr>
        <w:t xml:space="preserve"> Al-Ghazali </w:t>
      </w:r>
      <w:proofErr w:type="spellStart"/>
      <w:r w:rsidRPr="00F41A0B">
        <w:rPr>
          <w:rFonts w:ascii="Arial" w:hAnsi="Arial"/>
          <w:sz w:val="20"/>
          <w:szCs w:val="20"/>
        </w:rPr>
        <w:t>serta</w:t>
      </w:r>
      <w:proofErr w:type="spellEnd"/>
      <w:r w:rsidRPr="00F41A0B">
        <w:rPr>
          <w:rFonts w:ascii="Arial" w:hAnsi="Arial"/>
          <w:sz w:val="20"/>
          <w:szCs w:val="20"/>
        </w:rPr>
        <w:t xml:space="preserve"> </w:t>
      </w:r>
      <w:proofErr w:type="spellStart"/>
      <w:r w:rsidRPr="00F41A0B">
        <w:rPr>
          <w:rFonts w:ascii="Arial" w:hAnsi="Arial"/>
          <w:sz w:val="20"/>
          <w:szCs w:val="20"/>
        </w:rPr>
        <w:t>hubungannya</w:t>
      </w:r>
      <w:proofErr w:type="spellEnd"/>
      <w:r w:rsidRPr="00F41A0B">
        <w:rPr>
          <w:rFonts w:ascii="Arial" w:hAnsi="Arial"/>
          <w:sz w:val="20"/>
          <w:szCs w:val="20"/>
        </w:rPr>
        <w:t xml:space="preserve"> </w:t>
      </w:r>
      <w:proofErr w:type="spellStart"/>
      <w:r w:rsidRPr="00F41A0B">
        <w:rPr>
          <w:rFonts w:ascii="Arial" w:hAnsi="Arial"/>
          <w:sz w:val="20"/>
          <w:szCs w:val="20"/>
        </w:rPr>
        <w:t>dengan</w:t>
      </w:r>
      <w:proofErr w:type="spellEnd"/>
      <w:r w:rsidRPr="00F41A0B">
        <w:rPr>
          <w:rFonts w:ascii="Arial" w:hAnsi="Arial"/>
          <w:sz w:val="20"/>
          <w:szCs w:val="20"/>
        </w:rPr>
        <w:t xml:space="preserve"> </w:t>
      </w:r>
      <w:proofErr w:type="spellStart"/>
      <w:r w:rsidRPr="00F41A0B">
        <w:rPr>
          <w:rFonts w:ascii="Arial" w:hAnsi="Arial"/>
          <w:sz w:val="20"/>
          <w:szCs w:val="20"/>
        </w:rPr>
        <w:t>prinsip</w:t>
      </w:r>
      <w:proofErr w:type="spellEnd"/>
      <w:r w:rsidRPr="00F41A0B">
        <w:rPr>
          <w:rFonts w:ascii="Arial" w:hAnsi="Arial"/>
          <w:sz w:val="20"/>
          <w:szCs w:val="20"/>
        </w:rPr>
        <w:t xml:space="preserve"> </w:t>
      </w:r>
      <w:proofErr w:type="spellStart"/>
      <w:r w:rsidRPr="00F41A0B">
        <w:rPr>
          <w:rFonts w:ascii="Arial" w:hAnsi="Arial"/>
          <w:sz w:val="20"/>
          <w:szCs w:val="20"/>
        </w:rPr>
        <w:t>pendidikan</w:t>
      </w:r>
      <w:proofErr w:type="spellEnd"/>
      <w:r w:rsidRPr="00F41A0B">
        <w:rPr>
          <w:rFonts w:ascii="Arial" w:hAnsi="Arial"/>
          <w:sz w:val="20"/>
          <w:szCs w:val="20"/>
        </w:rPr>
        <w:t xml:space="preserve"> Islam.</w:t>
      </w:r>
      <w:r w:rsidR="00F41A0B">
        <w:rPr>
          <w:rFonts w:ascii="Arial" w:hAnsi="Arial"/>
          <w:sz w:val="20"/>
          <w:szCs w:val="20"/>
        </w:rPr>
        <w:t xml:space="preserve"> </w:t>
      </w:r>
      <w:proofErr w:type="spellStart"/>
      <w:r w:rsidRPr="00F41A0B">
        <w:rPr>
          <w:rFonts w:ascii="Arial" w:hAnsi="Arial"/>
          <w:sz w:val="20"/>
          <w:szCs w:val="20"/>
        </w:rPr>
        <w:t>Sintesis</w:t>
      </w:r>
      <w:proofErr w:type="spellEnd"/>
      <w:r w:rsidRPr="00F41A0B">
        <w:rPr>
          <w:rFonts w:ascii="Arial" w:hAnsi="Arial"/>
          <w:sz w:val="20"/>
          <w:szCs w:val="20"/>
        </w:rPr>
        <w:t xml:space="preserve"> </w:t>
      </w:r>
      <w:proofErr w:type="spellStart"/>
      <w:r w:rsidRPr="00F41A0B">
        <w:rPr>
          <w:rFonts w:ascii="Arial" w:hAnsi="Arial"/>
          <w:sz w:val="20"/>
          <w:szCs w:val="20"/>
        </w:rPr>
        <w:t>tematik</w:t>
      </w:r>
      <w:proofErr w:type="spellEnd"/>
      <w:r w:rsidRPr="00F41A0B">
        <w:rPr>
          <w:rFonts w:ascii="Arial" w:hAnsi="Arial"/>
          <w:sz w:val="20"/>
          <w:szCs w:val="20"/>
        </w:rPr>
        <w:t xml:space="preserve">, </w:t>
      </w:r>
      <w:proofErr w:type="spellStart"/>
      <w:r w:rsidRPr="00F41A0B">
        <w:rPr>
          <w:rFonts w:ascii="Arial" w:hAnsi="Arial"/>
          <w:sz w:val="20"/>
          <w:szCs w:val="20"/>
        </w:rPr>
        <w:t>yaitu</w:t>
      </w:r>
      <w:proofErr w:type="spellEnd"/>
      <w:r w:rsidRPr="00F41A0B">
        <w:rPr>
          <w:rFonts w:ascii="Arial" w:hAnsi="Arial"/>
          <w:sz w:val="20"/>
          <w:szCs w:val="20"/>
        </w:rPr>
        <w:t xml:space="preserve"> </w:t>
      </w:r>
      <w:proofErr w:type="spellStart"/>
      <w:r w:rsidRPr="00F41A0B">
        <w:rPr>
          <w:rFonts w:ascii="Arial" w:hAnsi="Arial"/>
          <w:sz w:val="20"/>
          <w:szCs w:val="20"/>
        </w:rPr>
        <w:t>menghubungkan</w:t>
      </w:r>
      <w:proofErr w:type="spellEnd"/>
      <w:r w:rsidRPr="00F41A0B">
        <w:rPr>
          <w:rFonts w:ascii="Arial" w:hAnsi="Arial"/>
          <w:sz w:val="20"/>
          <w:szCs w:val="20"/>
        </w:rPr>
        <w:t xml:space="preserve"> </w:t>
      </w:r>
      <w:proofErr w:type="spellStart"/>
      <w:r w:rsidRPr="00F41A0B">
        <w:rPr>
          <w:rFonts w:ascii="Arial" w:hAnsi="Arial"/>
          <w:sz w:val="20"/>
          <w:szCs w:val="20"/>
        </w:rPr>
        <w:t>nilai-nilai</w:t>
      </w:r>
      <w:proofErr w:type="spellEnd"/>
      <w:r w:rsidRPr="00F41A0B">
        <w:rPr>
          <w:rFonts w:ascii="Arial" w:hAnsi="Arial"/>
          <w:sz w:val="20"/>
          <w:szCs w:val="20"/>
        </w:rPr>
        <w:t xml:space="preserve"> </w:t>
      </w:r>
      <w:proofErr w:type="spellStart"/>
      <w:r w:rsidRPr="00F41A0B">
        <w:rPr>
          <w:rFonts w:ascii="Arial" w:hAnsi="Arial"/>
          <w:sz w:val="20"/>
          <w:szCs w:val="20"/>
        </w:rPr>
        <w:t>esoteris</w:t>
      </w:r>
      <w:proofErr w:type="spellEnd"/>
      <w:r w:rsidRPr="00F41A0B">
        <w:rPr>
          <w:rFonts w:ascii="Arial" w:hAnsi="Arial"/>
          <w:sz w:val="20"/>
          <w:szCs w:val="20"/>
        </w:rPr>
        <w:t xml:space="preserve"> </w:t>
      </w:r>
      <w:proofErr w:type="spellStart"/>
      <w:r w:rsidRPr="00F41A0B">
        <w:rPr>
          <w:rFonts w:ascii="Arial" w:hAnsi="Arial"/>
          <w:sz w:val="20"/>
          <w:szCs w:val="20"/>
        </w:rPr>
        <w:t>tersebut</w:t>
      </w:r>
      <w:proofErr w:type="spellEnd"/>
      <w:r w:rsidRPr="00F41A0B">
        <w:rPr>
          <w:rFonts w:ascii="Arial" w:hAnsi="Arial"/>
          <w:sz w:val="20"/>
          <w:szCs w:val="20"/>
        </w:rPr>
        <w:t xml:space="preserve"> (</w:t>
      </w:r>
      <w:proofErr w:type="spellStart"/>
      <w:r w:rsidRPr="00F41A0B">
        <w:rPr>
          <w:rFonts w:ascii="Arial" w:hAnsi="Arial"/>
          <w:sz w:val="20"/>
          <w:szCs w:val="20"/>
        </w:rPr>
        <w:t>mujāhadah</w:t>
      </w:r>
      <w:proofErr w:type="spellEnd"/>
      <w:r w:rsidRPr="00F41A0B">
        <w:rPr>
          <w:rFonts w:ascii="Arial" w:hAnsi="Arial"/>
          <w:sz w:val="20"/>
          <w:szCs w:val="20"/>
        </w:rPr>
        <w:t xml:space="preserve">, muḥāsabah, dan </w:t>
      </w:r>
      <w:proofErr w:type="spellStart"/>
      <w:r w:rsidRPr="00F41A0B">
        <w:rPr>
          <w:rFonts w:ascii="Arial" w:hAnsi="Arial"/>
          <w:sz w:val="20"/>
          <w:szCs w:val="20"/>
        </w:rPr>
        <w:t>uzlah</w:t>
      </w:r>
      <w:proofErr w:type="spellEnd"/>
      <w:r w:rsidRPr="00F41A0B">
        <w:rPr>
          <w:rFonts w:ascii="Arial" w:hAnsi="Arial"/>
          <w:sz w:val="20"/>
          <w:szCs w:val="20"/>
        </w:rPr>
        <w:t xml:space="preserve">) </w:t>
      </w:r>
      <w:proofErr w:type="spellStart"/>
      <w:r w:rsidRPr="00F41A0B">
        <w:rPr>
          <w:rFonts w:ascii="Arial" w:hAnsi="Arial"/>
          <w:sz w:val="20"/>
          <w:szCs w:val="20"/>
        </w:rPr>
        <w:t>dengan</w:t>
      </w:r>
      <w:proofErr w:type="spellEnd"/>
      <w:r w:rsidRPr="00F41A0B">
        <w:rPr>
          <w:rFonts w:ascii="Arial" w:hAnsi="Arial"/>
          <w:sz w:val="20"/>
          <w:szCs w:val="20"/>
        </w:rPr>
        <w:t xml:space="preserve"> </w:t>
      </w:r>
      <w:proofErr w:type="spellStart"/>
      <w:r w:rsidRPr="00F41A0B">
        <w:rPr>
          <w:rFonts w:ascii="Arial" w:hAnsi="Arial"/>
          <w:sz w:val="20"/>
          <w:szCs w:val="20"/>
        </w:rPr>
        <w:t>visi</w:t>
      </w:r>
      <w:proofErr w:type="spellEnd"/>
      <w:r w:rsidRPr="00F41A0B">
        <w:rPr>
          <w:rFonts w:ascii="Arial" w:hAnsi="Arial"/>
          <w:sz w:val="20"/>
          <w:szCs w:val="20"/>
        </w:rPr>
        <w:t xml:space="preserve"> </w:t>
      </w:r>
      <w:proofErr w:type="spellStart"/>
      <w:r w:rsidRPr="00F41A0B">
        <w:rPr>
          <w:rFonts w:ascii="Arial" w:hAnsi="Arial"/>
          <w:sz w:val="20"/>
          <w:szCs w:val="20"/>
        </w:rPr>
        <w:t>pembentukan</w:t>
      </w:r>
      <w:proofErr w:type="spellEnd"/>
      <w:r w:rsidRPr="00F41A0B">
        <w:rPr>
          <w:rFonts w:ascii="Arial" w:hAnsi="Arial"/>
          <w:sz w:val="20"/>
          <w:szCs w:val="20"/>
        </w:rPr>
        <w:t xml:space="preserve"> </w:t>
      </w:r>
      <w:proofErr w:type="spellStart"/>
      <w:r w:rsidRPr="00F41A0B">
        <w:rPr>
          <w:rFonts w:ascii="Arial" w:hAnsi="Arial"/>
          <w:sz w:val="20"/>
          <w:szCs w:val="20"/>
        </w:rPr>
        <w:t>karakter</w:t>
      </w:r>
      <w:proofErr w:type="spellEnd"/>
      <w:r w:rsidRPr="00F41A0B">
        <w:rPr>
          <w:rFonts w:ascii="Arial" w:hAnsi="Arial"/>
          <w:sz w:val="20"/>
          <w:szCs w:val="20"/>
        </w:rPr>
        <w:t xml:space="preserve"> </w:t>
      </w:r>
      <w:proofErr w:type="spellStart"/>
      <w:r w:rsidRPr="00F41A0B">
        <w:rPr>
          <w:rFonts w:ascii="Arial" w:hAnsi="Arial"/>
          <w:sz w:val="20"/>
          <w:szCs w:val="20"/>
        </w:rPr>
        <w:t>generasi</w:t>
      </w:r>
      <w:proofErr w:type="spellEnd"/>
      <w:r w:rsidRPr="00F41A0B">
        <w:rPr>
          <w:rFonts w:ascii="Arial" w:hAnsi="Arial"/>
          <w:sz w:val="20"/>
          <w:szCs w:val="20"/>
        </w:rPr>
        <w:t xml:space="preserve"> Indonesia Emas 2045.</w:t>
      </w:r>
    </w:p>
    <w:p w14:paraId="6C3AA578" w14:textId="77777777" w:rsidR="00F41A0B" w:rsidRDefault="002E6E8A" w:rsidP="00F41A0B">
      <w:pPr>
        <w:spacing w:after="0" w:line="240" w:lineRule="auto"/>
        <w:ind w:firstLine="284"/>
        <w:jc w:val="both"/>
        <w:rPr>
          <w:rFonts w:ascii="Arial" w:hAnsi="Arial"/>
          <w:sz w:val="20"/>
          <w:szCs w:val="20"/>
          <w:lang w:val="id-ID"/>
        </w:rPr>
      </w:pPr>
      <w:r w:rsidRPr="00BD3174">
        <w:rPr>
          <w:rFonts w:ascii="Arial" w:hAnsi="Arial" w:cs="Arial"/>
          <w:sz w:val="20"/>
          <w:szCs w:val="20"/>
          <w:lang w:val="id-ID"/>
        </w:rPr>
        <w:t xml:space="preserve">Pendekatan hermeneutik memungkinkan pemahaman yang mendalam terhadap makna batin dari teks, sementara analisis tematik menolong peneliti menstrukturkan nilai-nilai tersebut dalam kerangka pendidikan yang lebih aplikatif </w:t>
      </w:r>
      <w:r w:rsidR="008A75AA">
        <w:rPr>
          <w:rFonts w:ascii="Arial" w:hAnsi="Arial" w:cs="Arial"/>
          <w:sz w:val="20"/>
          <w:szCs w:val="20"/>
          <w:lang w:val="id-ID"/>
        </w:rPr>
        <w:fldChar w:fldCharType="begin" w:fldLock="1"/>
      </w:r>
      <w:r w:rsidR="00060899">
        <w:rPr>
          <w:rFonts w:ascii="Arial" w:hAnsi="Arial" w:cs="Arial"/>
          <w:sz w:val="20"/>
          <w:szCs w:val="20"/>
          <w:lang w:val="id-ID"/>
        </w:rPr>
        <w:instrText>ADDIN CSL_CITATION {"citationItems":[{"id":"ITEM-1","itemData":{"ISBN":"0912646594","author":[{"dropping-particle":"","family":"Ricoeur","given":"Paul","non-dropping-particle":"","parse-names":false,"suffix":""}],"id":"ITEM-1","issued":{"date-parts":[["1976"]]},"publisher":"TCU press","title":"Interpretation theory: Discourse and the surplus of meaning","type":"book"},"uris":["http://www.mendeley.com/documents/?uuid=89dad359-88e4-4df6-8043-4096b5c590a6"]}],"mendeley":{"formattedCitation":"(Ricoeur, 1976)","plainTextFormattedCitation":"(Ricoeur, 1976)","previouslyFormattedCitation":"(Ricoeur, 1976)"},"properties":{"noteIndex":0},"schema":"https://github.com/citation-style-language/schema/raw/master/csl-citation.json"}</w:instrText>
      </w:r>
      <w:r w:rsidR="008A75AA">
        <w:rPr>
          <w:rFonts w:ascii="Arial" w:hAnsi="Arial" w:cs="Arial"/>
          <w:sz w:val="20"/>
          <w:szCs w:val="20"/>
          <w:lang w:val="id-ID"/>
        </w:rPr>
        <w:fldChar w:fldCharType="separate"/>
      </w:r>
      <w:r w:rsidR="008A75AA" w:rsidRPr="008A75AA">
        <w:rPr>
          <w:rFonts w:ascii="Arial" w:hAnsi="Arial" w:cs="Arial"/>
          <w:noProof/>
          <w:sz w:val="20"/>
          <w:szCs w:val="20"/>
          <w:lang w:val="id-ID"/>
        </w:rPr>
        <w:t>(Ricoeur, 1976)</w:t>
      </w:r>
      <w:r w:rsidR="008A75AA">
        <w:rPr>
          <w:rFonts w:ascii="Arial" w:hAnsi="Arial" w:cs="Arial"/>
          <w:sz w:val="20"/>
          <w:szCs w:val="20"/>
          <w:lang w:val="id-ID"/>
        </w:rPr>
        <w:fldChar w:fldCharType="end"/>
      </w:r>
      <w:r w:rsidR="008A75AA">
        <w:rPr>
          <w:rFonts w:ascii="Arial" w:hAnsi="Arial" w:cs="Arial"/>
          <w:sz w:val="20"/>
          <w:szCs w:val="20"/>
          <w:lang w:val="id-ID"/>
        </w:rPr>
        <w:t xml:space="preserve"> </w:t>
      </w:r>
      <w:r w:rsidR="008A75AA">
        <w:rPr>
          <w:rFonts w:ascii="Arial" w:hAnsi="Arial" w:cs="Arial"/>
          <w:sz w:val="20"/>
          <w:szCs w:val="20"/>
          <w:lang w:val="id-ID"/>
        </w:rPr>
        <w:fldChar w:fldCharType="begin" w:fldLock="1"/>
      </w:r>
      <w:r w:rsidR="008A75AA">
        <w:rPr>
          <w:rFonts w:ascii="Arial" w:hAnsi="Arial" w:cs="Arial"/>
          <w:sz w:val="20"/>
          <w:szCs w:val="20"/>
          <w:lang w:val="id-ID"/>
        </w:rPr>
        <w:instrText>ADDIN CSL_CITATION {"citationItems":[{"id":"ITEM-1","itemData":{"ISBN":"0810104598","author":[{"dropping-particle":"","family":"Palmer","given":"Richard E","non-dropping-particle":"","parse-names":false,"suffix":""}],"id":"ITEM-1","issued":{"date-parts":[["1969"]]},"publisher":"Northwestern University Press","title":"Hermeneutics: Interpretation Theory in Schleiermacher, Dilthey, Heidegger, and Gadamer","type":"book"},"uris":["http://www.mendeley.com/documents/?uuid=0df69c0f-0a53-432c-87b7-73a38389ed96"]}],"mendeley":{"formattedCitation":"(Palmer, 1969)","plainTextFormattedCitation":"(Palmer, 1969)","previouslyFormattedCitation":"(Palmer, 1969)"},"properties":{"noteIndex":0},"schema":"https://github.com/citation-style-language/schema/raw/master/csl-citation.json"}</w:instrText>
      </w:r>
      <w:r w:rsidR="008A75AA">
        <w:rPr>
          <w:rFonts w:ascii="Arial" w:hAnsi="Arial" w:cs="Arial"/>
          <w:sz w:val="20"/>
          <w:szCs w:val="20"/>
          <w:lang w:val="id-ID"/>
        </w:rPr>
        <w:fldChar w:fldCharType="separate"/>
      </w:r>
      <w:r w:rsidR="008A75AA" w:rsidRPr="008A75AA">
        <w:rPr>
          <w:rFonts w:ascii="Arial" w:hAnsi="Arial" w:cs="Arial"/>
          <w:noProof/>
          <w:sz w:val="20"/>
          <w:szCs w:val="20"/>
          <w:lang w:val="id-ID"/>
        </w:rPr>
        <w:t>(Palmer, 1969)</w:t>
      </w:r>
      <w:r w:rsidR="008A75AA">
        <w:rPr>
          <w:rFonts w:ascii="Arial" w:hAnsi="Arial" w:cs="Arial"/>
          <w:sz w:val="20"/>
          <w:szCs w:val="20"/>
          <w:lang w:val="id-ID"/>
        </w:rPr>
        <w:fldChar w:fldCharType="end"/>
      </w:r>
    </w:p>
    <w:p w14:paraId="333CAE2A" w14:textId="6E6D253E" w:rsidR="009F369E" w:rsidRPr="005B55C3" w:rsidRDefault="002E6E8A" w:rsidP="00F41A0B">
      <w:pPr>
        <w:spacing w:after="0" w:line="240" w:lineRule="auto"/>
        <w:ind w:firstLine="284"/>
        <w:jc w:val="both"/>
        <w:rPr>
          <w:rFonts w:ascii="Arial" w:hAnsi="Arial"/>
          <w:sz w:val="20"/>
          <w:szCs w:val="20"/>
          <w:lang w:val="id-ID"/>
        </w:rPr>
      </w:pPr>
      <w:r w:rsidRPr="00F41A0B">
        <w:rPr>
          <w:rFonts w:ascii="Arial" w:hAnsi="Arial"/>
          <w:sz w:val="20"/>
          <w:szCs w:val="20"/>
          <w:lang w:val="id-ID"/>
        </w:rPr>
        <w:t xml:space="preserve">Untuk menjaga keabsahan data, penelitian ini menggunakan teknik triangulasi sumber dan interpretasi, yaitu membandingkan pemikiran Al-Ghazali dengan pandangan ulama lain dan interpretasi modern dari para sarjana pendidikan Islam. </w:t>
      </w:r>
      <w:r w:rsidRPr="005B55C3">
        <w:rPr>
          <w:rFonts w:ascii="Arial" w:hAnsi="Arial"/>
          <w:sz w:val="20"/>
          <w:szCs w:val="20"/>
          <w:lang w:val="id-ID"/>
        </w:rPr>
        <w:t>Validitas juga diperkuat dengan cross-check antara teks klasik, tafsir kontemporer, dan kebijakan pendidikan nasional agar hasil penelitian tetap relevan dengan konteks zaman.</w:t>
      </w:r>
    </w:p>
    <w:p w14:paraId="68FC6A2D" w14:textId="77777777" w:rsidR="00220111" w:rsidRPr="00185F19" w:rsidRDefault="00220111" w:rsidP="009F369E">
      <w:pPr>
        <w:pStyle w:val="Alishlah21heading1"/>
        <w:numPr>
          <w:ilvl w:val="0"/>
          <w:numId w:val="0"/>
        </w:numPr>
        <w:spacing w:before="0" w:after="0" w:line="240" w:lineRule="auto"/>
        <w:ind w:left="426" w:hanging="426"/>
        <w:rPr>
          <w:rFonts w:ascii="Arial" w:eastAsia="Arial" w:hAnsi="Arial" w:cs="Arial"/>
          <w:lang w:val="id-ID"/>
        </w:rPr>
      </w:pPr>
    </w:p>
    <w:p w14:paraId="364DC505" w14:textId="3E47797C" w:rsidR="00EA3F6F" w:rsidRPr="009F369E" w:rsidRDefault="00220111" w:rsidP="009F369E">
      <w:pPr>
        <w:pStyle w:val="Alishlah21heading1"/>
        <w:numPr>
          <w:ilvl w:val="0"/>
          <w:numId w:val="0"/>
        </w:numPr>
        <w:spacing w:before="0" w:line="240" w:lineRule="auto"/>
        <w:ind w:left="426" w:hanging="426"/>
        <w:rPr>
          <w:rFonts w:ascii="Arial" w:eastAsia="Arial" w:hAnsi="Arial" w:cs="Arial"/>
          <w:lang w:val="id-ID"/>
        </w:rPr>
      </w:pPr>
      <w:r w:rsidRPr="009F369E">
        <w:rPr>
          <w:rFonts w:ascii="Arial" w:eastAsia="Arial" w:hAnsi="Arial" w:cs="Arial"/>
          <w:lang w:val="id-ID"/>
        </w:rPr>
        <w:t>FINDINGS AND DISCUSSION</w:t>
      </w:r>
    </w:p>
    <w:p w14:paraId="5E2F2379" w14:textId="30E9C969" w:rsidR="009F369E" w:rsidRP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Karya monumental Al-Munqidz min ad-Dhalāl merupakan autobiografi intelektual dan spiritual Imam al-Ghazali yang mengisahkan pergulatannya dalam mencari kebenaran sejati. Melalui karya ini, al-Ghazali mengungkap perjalanan panjang dari keraguan menuju keyakinan, dari formalitas ilmu menuju makna batin spiritual. Dalam kerangka hermeneutik, teks ini dapat dipahami sebagai proses transformasi diri yang menyingkap tiga nilai esoteris utama: mujāhadah, muḥāsabah, dan uzlah. Ketiganya menjadi pondasi spiritual yang relevan bagi pembentukan karakter dan arah pendidikan Islam masa kini</w:t>
      </w:r>
      <w:r w:rsidR="00F16E96">
        <w:rPr>
          <w:rFonts w:ascii="Arial" w:hAnsi="Arial" w:cs="Arial"/>
          <w:szCs w:val="20"/>
          <w:lang w:val="id-ID"/>
        </w:rPr>
        <w:t xml:space="preserve"> </w:t>
      </w:r>
      <w:r w:rsidR="00F16E96">
        <w:rPr>
          <w:rFonts w:ascii="Arial" w:hAnsi="Arial" w:cs="Arial"/>
          <w:szCs w:val="20"/>
          <w:lang w:val="id-ID"/>
        </w:rPr>
        <w:fldChar w:fldCharType="begin" w:fldLock="1"/>
      </w:r>
      <w:r w:rsidR="00F16E96">
        <w:rPr>
          <w:rFonts w:ascii="Arial" w:hAnsi="Arial" w:cs="Arial"/>
          <w:szCs w:val="20"/>
          <w:lang w:val="id-ID"/>
        </w:rPr>
        <w:instrText>ADDIN CSL_CITATION {"citationItems":[{"id":"ITEM-1","itemData":{"DOI":"10.31764/jua.v28i2.23767","author":[{"dropping-particle":"","family":"Alfiyanto","given":"Afif","non-dropping-particle":"","parse-names":false,"suffix":""},{"dropping-particle":"","family":"Pranajaya","given":"Syatria Adymas","non-dropping-particle":"","parse-names":false,"suffix":""},{"dropping-particle":"","family":"Ikhwan","given":"Muhammad","non-dropping-particle":"","parse-names":false,"suffix":""},{"dropping-particle":"","family":"Gumilang","given":"Randi Muhammad","non-dropping-particle":"","parse-names":false,"suffix":""},{"dropping-particle":"","family":"Ghazali","given":"Muhammad","non-dropping-particle":"","parse-names":false,"suffix":""},{"dropping-particle":"","family":"Hidayati","given":"Fitri","non-dropping-particle":"","parse-names":false,"suffix":""}],"container-title":"Ulul Albab","id":"ITEM-1","issue":"2","issued":{"date-parts":[["2024"]]},"page":"88","publisher":"Universitas Muhammadiyah Mataram","title":"Towards Transformative Islamic Education: Reflections and Projections on the Direction of Islamic Education","type":"article-journal","volume":"28"},"uris":["http://www.mendeley.com/documents/?uuid=07f10f3f-6951-41e9-947c-e1acf0b721cf"]}],"mendeley":{"formattedCitation":"(Alfiyanto et al., 2024)","plainTextFormattedCitation":"(Alfiyanto et al., 2024)","previouslyFormattedCitation":"(Alfiyanto et al., 2024)"},"properties":{"noteIndex":0},"schema":"https://github.com/citation-style-language/schema/raw/master/csl-citation.json"}</w:instrText>
      </w:r>
      <w:r w:rsidR="00F16E96">
        <w:rPr>
          <w:rFonts w:ascii="Arial" w:hAnsi="Arial" w:cs="Arial"/>
          <w:szCs w:val="20"/>
          <w:lang w:val="id-ID"/>
        </w:rPr>
        <w:fldChar w:fldCharType="separate"/>
      </w:r>
      <w:r w:rsidR="00F16E96" w:rsidRPr="00F16E96">
        <w:rPr>
          <w:rFonts w:ascii="Arial" w:hAnsi="Arial" w:cs="Arial"/>
          <w:noProof/>
          <w:szCs w:val="20"/>
          <w:lang w:val="id-ID"/>
        </w:rPr>
        <w:t>(Alfiyanto et al., 2024)</w:t>
      </w:r>
      <w:r w:rsidR="00F16E96">
        <w:rPr>
          <w:rFonts w:ascii="Arial" w:hAnsi="Arial" w:cs="Arial"/>
          <w:szCs w:val="20"/>
          <w:lang w:val="id-ID"/>
        </w:rPr>
        <w:fldChar w:fldCharType="end"/>
      </w:r>
      <w:r w:rsidR="00F16E96">
        <w:rPr>
          <w:rFonts w:ascii="Arial" w:hAnsi="Arial" w:cs="Arial"/>
          <w:szCs w:val="20"/>
          <w:lang w:val="id-ID"/>
        </w:rPr>
        <w:t>.</w:t>
      </w:r>
    </w:p>
    <w:p w14:paraId="6D4B597A" w14:textId="62737478" w:rsidR="009F369E" w:rsidRPr="009F369E" w:rsidRDefault="009F369E" w:rsidP="00F81FD4">
      <w:pPr>
        <w:pStyle w:val="Alishlah31text"/>
        <w:numPr>
          <w:ilvl w:val="0"/>
          <w:numId w:val="50"/>
        </w:numPr>
        <w:spacing w:line="240" w:lineRule="auto"/>
        <w:ind w:left="284" w:hanging="284"/>
        <w:rPr>
          <w:rFonts w:ascii="Arial" w:hAnsi="Arial" w:cs="Arial"/>
          <w:szCs w:val="20"/>
          <w:lang w:val="it-IT"/>
        </w:rPr>
      </w:pPr>
      <w:r w:rsidRPr="009F369E">
        <w:rPr>
          <w:rFonts w:ascii="Arial" w:hAnsi="Arial" w:cs="Arial"/>
          <w:szCs w:val="20"/>
          <w:lang w:val="it-IT"/>
        </w:rPr>
        <w:t>Mujāhadah: Kesungguhan Spiritual dalam Mencari Kebenaran</w:t>
      </w:r>
    </w:p>
    <w:p w14:paraId="46BCAFF3" w14:textId="61E24FFB" w:rsidR="00F81FD4" w:rsidRDefault="009F369E" w:rsidP="00F81FD4">
      <w:pPr>
        <w:pStyle w:val="Alishlah31text"/>
        <w:spacing w:line="240" w:lineRule="auto"/>
        <w:ind w:left="284" w:firstLine="284"/>
        <w:rPr>
          <w:rFonts w:ascii="Arial" w:hAnsi="Arial" w:cs="Arial"/>
          <w:szCs w:val="20"/>
          <w:lang w:val="it-IT"/>
        </w:rPr>
      </w:pPr>
      <w:r w:rsidRPr="009F369E">
        <w:rPr>
          <w:rFonts w:ascii="Arial" w:hAnsi="Arial" w:cs="Arial"/>
          <w:szCs w:val="20"/>
          <w:lang w:val="it-IT"/>
        </w:rPr>
        <w:t>Secara etimologis, mujāhadah berasal dari kata jahada yang berarti “bersungguh-sungguh dalam menghadapi kesulitan.” Dalam konteks spiritual, mujahadah bermakna perjuangan batin untuk melawan hawa nafsu dan mencapai kedekatan dengan Allah SWT</w:t>
      </w:r>
      <w:r w:rsidR="00F16E96">
        <w:rPr>
          <w:rFonts w:ascii="Arial" w:hAnsi="Arial" w:cs="Arial"/>
          <w:szCs w:val="20"/>
          <w:lang w:val="it-IT"/>
        </w:rPr>
        <w:t xml:space="preserve"> </w:t>
      </w:r>
      <w:r w:rsidR="00F16E96">
        <w:rPr>
          <w:rFonts w:ascii="Arial" w:hAnsi="Arial" w:cs="Arial"/>
          <w:szCs w:val="20"/>
          <w:lang w:val="it-IT"/>
        </w:rPr>
        <w:fldChar w:fldCharType="begin" w:fldLock="1"/>
      </w:r>
      <w:r w:rsidR="008A1CD6">
        <w:rPr>
          <w:rFonts w:ascii="Arial" w:hAnsi="Arial" w:cs="Arial"/>
          <w:szCs w:val="20"/>
          <w:lang w:val="it-IT"/>
        </w:rPr>
        <w:instrText>ADDIN CSL_CITATION {"citationItems":[{"id":"ITEM-1","itemData":{"DOI":"10.21608/artman.2023.253735.2426","author":[{"dropping-particle":"","family":"حسين","given":"محمد حسن درويش","non-dropping-particle":"","parse-names":false,"suffix":""}],"container-title":"Deleted Journal","id":"ITEM-1","issue":"75","issued":{"date-parts":[["2024"]]},"page":"0","title":"المجاهدات الروحية عند الامام ابو العزائم","type":"article-journal","volume":"75"},"uris":["http://www.mendeley.com/documents/?uuid=38299d6d-e2ad-47d5-8f95-45c7c6c63ce6"]}],"mendeley":{"formattedCitation":"(حسين, 2024)","plainTextFormattedCitation":"(حسين, 2024)","previouslyFormattedCitation":"(حسين, 2024)"},"properties":{"noteIndex":0},"schema":"https://github.com/citation-style-language/schema/raw/master/csl-citation.json"}</w:instrText>
      </w:r>
      <w:r w:rsidR="00F16E96">
        <w:rPr>
          <w:rFonts w:ascii="Arial" w:hAnsi="Arial" w:cs="Arial"/>
          <w:szCs w:val="20"/>
          <w:lang w:val="it-IT"/>
        </w:rPr>
        <w:fldChar w:fldCharType="separate"/>
      </w:r>
      <w:r w:rsidR="00F16E96" w:rsidRPr="00F16E96">
        <w:rPr>
          <w:rFonts w:ascii="Arial" w:hAnsi="Arial" w:cs="Arial"/>
          <w:noProof/>
          <w:szCs w:val="20"/>
          <w:lang w:val="it-IT"/>
        </w:rPr>
        <w:t>(حسين, 2024)</w:t>
      </w:r>
      <w:r w:rsidR="00F16E96">
        <w:rPr>
          <w:rFonts w:ascii="Arial" w:hAnsi="Arial" w:cs="Arial"/>
          <w:szCs w:val="20"/>
          <w:lang w:val="it-IT"/>
        </w:rPr>
        <w:fldChar w:fldCharType="end"/>
      </w:r>
      <w:r w:rsidR="008A1CD6">
        <w:rPr>
          <w:rFonts w:ascii="Arial" w:hAnsi="Arial" w:cs="Arial"/>
          <w:szCs w:val="20"/>
          <w:lang w:val="it-IT"/>
        </w:rPr>
        <w:fldChar w:fldCharType="begin" w:fldLock="1"/>
      </w:r>
      <w:r w:rsidR="008A1CD6">
        <w:rPr>
          <w:rFonts w:ascii="Arial" w:hAnsi="Arial" w:cs="Arial"/>
          <w:szCs w:val="20"/>
          <w:lang w:val="it-IT"/>
        </w:rPr>
        <w:instrText>ADDIN CSL_CITATION {"citationItems":[{"id":"ITEM-1","itemData":{"DOI":"10.1057/978-1-137-56155-8_4","author":[{"dropping-particle":"","family":"Neale","given":"Harry S","non-dropping-particle":"","parse-names":false,"suffix":""}],"id":"ITEM-1","issued":{"date-parts":[["2017"]]},"page":"47-56","publisher":"Palgrave Macmillan, New York","title":"The Concept of Spiritual Jihad in Learned Sufi Texts","type":"chapter"},"uris":["http://www.mendeley.com/documents/?uuid=4c05efba-57ec-423e-b4ed-15683ad28474"]}],"mendeley":{"formattedCitation":"(Neale, 2017)","plainTextFormattedCitation":"(Neale, 2017)","previouslyFormattedCitation":"(Neale, 2017)"},"properties":{"noteIndex":0},"schema":"https://github.com/citation-style-language/schema/raw/master/csl-citation.json"}</w:instrText>
      </w:r>
      <w:r w:rsidR="008A1CD6">
        <w:rPr>
          <w:rFonts w:ascii="Arial" w:hAnsi="Arial" w:cs="Arial"/>
          <w:szCs w:val="20"/>
          <w:lang w:val="it-IT"/>
        </w:rPr>
        <w:fldChar w:fldCharType="separate"/>
      </w:r>
      <w:r w:rsidR="008A1CD6" w:rsidRPr="008A1CD6">
        <w:rPr>
          <w:rFonts w:ascii="Arial" w:hAnsi="Arial" w:cs="Arial"/>
          <w:noProof/>
          <w:szCs w:val="20"/>
          <w:lang w:val="it-IT"/>
        </w:rPr>
        <w:t>(Neale, 2017)</w:t>
      </w:r>
      <w:r w:rsidR="008A1CD6">
        <w:rPr>
          <w:rFonts w:ascii="Arial" w:hAnsi="Arial" w:cs="Arial"/>
          <w:szCs w:val="20"/>
          <w:lang w:val="it-IT"/>
        </w:rPr>
        <w:fldChar w:fldCharType="end"/>
      </w:r>
      <w:r w:rsidRPr="009F369E">
        <w:rPr>
          <w:rFonts w:ascii="Arial" w:hAnsi="Arial" w:cs="Arial"/>
          <w:szCs w:val="20"/>
          <w:lang w:val="it-IT"/>
        </w:rPr>
        <w:t>. Dalam Al-Munqidz min ad-Dhalāl, al-Ghazali menampilkan dirinya sebagai seorang pencari yang tidak pernah puas dengan kebenaran yang dangkal. Ia menolak menerima kebenaran hanya karena tradisi, tetapi mencarinya melalui pembuktian rasional dan pengalaman spiritual langsung.</w:t>
      </w:r>
    </w:p>
    <w:p w14:paraId="70E8C73C" w14:textId="331D95EC" w:rsidR="00F81FD4" w:rsidRDefault="009F369E" w:rsidP="00F81FD4">
      <w:pPr>
        <w:pStyle w:val="Alishlah31text"/>
        <w:spacing w:line="240" w:lineRule="auto"/>
        <w:ind w:left="284" w:firstLine="284"/>
        <w:rPr>
          <w:rFonts w:ascii="Arial" w:hAnsi="Arial" w:cs="Arial"/>
          <w:szCs w:val="20"/>
          <w:lang w:val="it-IT"/>
        </w:rPr>
      </w:pPr>
      <w:r w:rsidRPr="009F369E">
        <w:rPr>
          <w:rFonts w:ascii="Arial" w:hAnsi="Arial" w:cs="Arial"/>
          <w:szCs w:val="20"/>
          <w:lang w:val="it-IT"/>
        </w:rPr>
        <w:t>Nilai mujahadah ini memiliki relevansi mendalam bagi pendidikan Islam modern. Di tengah arus globalisasi dan digitalisasi, peserta didik perlu dibentuk menjadi pribadi yang tangguh, tekun, dan memiliki daya juang moral. Dalam perspektif pendidikan karakter, mujahadah mengajarkan self-discipline dan resilience</w:t>
      </w:r>
      <w:r w:rsidR="008A1CD6">
        <w:rPr>
          <w:rFonts w:ascii="Arial" w:hAnsi="Arial" w:cs="Arial"/>
          <w:szCs w:val="20"/>
          <w:lang w:val="it-IT"/>
        </w:rPr>
        <w:t xml:space="preserve"> </w:t>
      </w:r>
      <w:r w:rsidRPr="009F369E">
        <w:rPr>
          <w:rFonts w:ascii="Arial" w:hAnsi="Arial" w:cs="Arial"/>
          <w:szCs w:val="20"/>
          <w:lang w:val="it-IT"/>
        </w:rPr>
        <w:t xml:space="preserve">dua kompetensi nonkognitif yang kini menjadi fokus pendidikan abad ke-21 </w:t>
      </w:r>
      <w:r w:rsidR="00060899">
        <w:rPr>
          <w:rFonts w:ascii="Arial" w:hAnsi="Arial" w:cs="Arial"/>
          <w:szCs w:val="20"/>
          <w:lang w:val="it-IT"/>
        </w:rPr>
        <w:fldChar w:fldCharType="begin" w:fldLock="1"/>
      </w:r>
      <w:r w:rsidR="00F81624">
        <w:rPr>
          <w:rFonts w:ascii="Arial" w:hAnsi="Arial" w:cs="Arial"/>
          <w:szCs w:val="20"/>
          <w:lang w:val="it-IT"/>
        </w:rPr>
        <w:instrText>ADDIN CSL_CITATION {"citationItems":[{"id":"ITEM-1","itemData":{"ISBN":"0553370529","author":[{"dropping-particle":"","family":"Lickona","given":"Thomas","non-dropping-particle":"","parse-names":false,"suffix":""}],"id":"ITEM-1","issued":{"date-parts":[["1992"]]},"publisher":"Bantam","title":"Educating for character: How our schools can teach respect and responsibility","type":"book"},"uris":["http://www.mendeley.com/documents/?uuid=4beffebd-baa2-47d5-9cda-487b0f0c621f"]}],"mendeley":{"formattedCitation":"(Lickona, 1992)","plainTextFormattedCitation":"(Lickona, 1992)","previouslyFormattedCitation":"(Lickona, 1992)"},"properties":{"noteIndex":0},"schema":"https://github.com/citation-style-language/schema/raw/master/csl-citation.json"}</w:instrText>
      </w:r>
      <w:r w:rsidR="00060899">
        <w:rPr>
          <w:rFonts w:ascii="Arial" w:hAnsi="Arial" w:cs="Arial"/>
          <w:szCs w:val="20"/>
          <w:lang w:val="it-IT"/>
        </w:rPr>
        <w:fldChar w:fldCharType="separate"/>
      </w:r>
      <w:r w:rsidR="00060899" w:rsidRPr="00060899">
        <w:rPr>
          <w:rFonts w:ascii="Arial" w:hAnsi="Arial" w:cs="Arial"/>
          <w:noProof/>
          <w:szCs w:val="20"/>
          <w:lang w:val="it-IT"/>
        </w:rPr>
        <w:t>(Lickona, 1992)</w:t>
      </w:r>
      <w:r w:rsidR="00060899">
        <w:rPr>
          <w:rFonts w:ascii="Arial" w:hAnsi="Arial" w:cs="Arial"/>
          <w:szCs w:val="20"/>
          <w:lang w:val="it-IT"/>
        </w:rPr>
        <w:fldChar w:fldCharType="end"/>
      </w:r>
      <w:r w:rsidRPr="009F369E">
        <w:rPr>
          <w:rFonts w:ascii="Arial" w:hAnsi="Arial" w:cs="Arial"/>
          <w:szCs w:val="20"/>
          <w:lang w:val="it-IT"/>
        </w:rPr>
        <w:t>. Pendidik Islam dapat menanamkan nilai mujahadah melalui pembiasaan ibadah, refleksi diri, dan pembelajaran berbasis proyek yang melatih kesungguhan serta tanggung jawab spiritual peserta didik.</w:t>
      </w:r>
    </w:p>
    <w:p w14:paraId="68CD41E6" w14:textId="25380371" w:rsidR="009F369E" w:rsidRPr="009F369E" w:rsidRDefault="009F369E" w:rsidP="00F81FD4">
      <w:pPr>
        <w:pStyle w:val="Alishlah31text"/>
        <w:numPr>
          <w:ilvl w:val="0"/>
          <w:numId w:val="50"/>
        </w:numPr>
        <w:spacing w:line="240" w:lineRule="auto"/>
        <w:ind w:left="284" w:hanging="284"/>
        <w:rPr>
          <w:rFonts w:ascii="Arial" w:hAnsi="Arial" w:cs="Arial"/>
          <w:szCs w:val="20"/>
          <w:lang w:val="it-IT"/>
        </w:rPr>
      </w:pPr>
      <w:r w:rsidRPr="009F369E">
        <w:rPr>
          <w:rFonts w:ascii="Arial" w:hAnsi="Arial" w:cs="Arial"/>
          <w:szCs w:val="20"/>
          <w:lang w:val="it-IT"/>
        </w:rPr>
        <w:t>Muḥāsabah: Introspeksi Diri dan Kejujuran Eksistensial</w:t>
      </w:r>
    </w:p>
    <w:p w14:paraId="1AC5F9C4" w14:textId="60EB427C" w:rsidR="00F81FD4" w:rsidRDefault="009F369E" w:rsidP="00F81FD4">
      <w:pPr>
        <w:pStyle w:val="Alishlah31text"/>
        <w:spacing w:line="240" w:lineRule="auto"/>
        <w:ind w:left="284" w:firstLine="284"/>
        <w:rPr>
          <w:rFonts w:ascii="Arial" w:hAnsi="Arial" w:cs="Arial"/>
          <w:szCs w:val="20"/>
          <w:lang w:val="it-IT"/>
        </w:rPr>
      </w:pPr>
      <w:r w:rsidRPr="009F369E">
        <w:rPr>
          <w:rFonts w:ascii="Arial" w:hAnsi="Arial" w:cs="Arial"/>
          <w:szCs w:val="20"/>
          <w:lang w:val="it-IT"/>
        </w:rPr>
        <w:lastRenderedPageBreak/>
        <w:t xml:space="preserve">Nilai kedua yang ditemukan dalam teks adalah muḥāsabah, yaitu refleksi dan evaluasi diri. Dalam pengakuannya, al-Ghazali menulis bahwa meskipun ia telah mencapai kedudukan ilmiah tinggi, hatinya merasa kosong dan tidak ikhlas; ilmunya tidak lagi mendekatkannya kepada Allah, melainkan kepada ambisi duniawi </w:t>
      </w:r>
      <w:r w:rsidR="008A1CD6">
        <w:rPr>
          <w:rFonts w:ascii="Arial" w:hAnsi="Arial" w:cs="Arial"/>
          <w:szCs w:val="20"/>
          <w:lang w:val="it-IT"/>
        </w:rPr>
        <w:fldChar w:fldCharType="begin" w:fldLock="1"/>
      </w:r>
      <w:r w:rsidR="008A1CD6">
        <w:rPr>
          <w:rFonts w:ascii="Arial" w:hAnsi="Arial" w:cs="Arial"/>
          <w:szCs w:val="20"/>
          <w:lang w:val="it-IT"/>
        </w:rPr>
        <w:instrText>ADDIN CSL_CITATION {"citationItems":[{"id":"ITEM-1","itemData":{"DOI":"10.58738/compass.v3i1.750","author":[{"dropping-particle":"","family":"Maolla","given":"Nur Wakhdatun","non-dropping-particle":"","parse-names":false,"suffix":""},{"dropping-particle":"","family":"Komariah","given":"Erna Nur","non-dropping-particle":"","parse-names":false,"suffix":""},{"dropping-particle":"","family":"Affandi","given":"Akhmad","non-dropping-particle":"","parse-names":false,"suffix":""}],"container-title":"Deleted Journal","id":"ITEM-1","issue":"1","issued":{"date-parts":[["2025"]]},"page":"16-21","title":"Concept of character education according to imam al-ghazali and its relevance to modern islamic education","type":"article-journal","volume":"3"},"uris":["http://www.mendeley.com/documents/?uuid=45941b54-e79e-4fca-bef6-cf9d4ed4ac77"]}],"mendeley":{"formattedCitation":"(Maolla et al., 2025)","plainTextFormattedCitation":"(Maolla et al., 2025)","previouslyFormattedCitation":"(Maolla et al., 2025)"},"properties":{"noteIndex":0},"schema":"https://github.com/citation-style-language/schema/raw/master/csl-citation.json"}</w:instrText>
      </w:r>
      <w:r w:rsidR="008A1CD6">
        <w:rPr>
          <w:rFonts w:ascii="Arial" w:hAnsi="Arial" w:cs="Arial"/>
          <w:szCs w:val="20"/>
          <w:lang w:val="it-IT"/>
        </w:rPr>
        <w:fldChar w:fldCharType="separate"/>
      </w:r>
      <w:r w:rsidR="008A1CD6" w:rsidRPr="008A1CD6">
        <w:rPr>
          <w:rFonts w:ascii="Arial" w:hAnsi="Arial" w:cs="Arial"/>
          <w:noProof/>
          <w:szCs w:val="20"/>
          <w:lang w:val="it-IT"/>
        </w:rPr>
        <w:t>(Maolla et al., 2025)</w:t>
      </w:r>
      <w:r w:rsidR="008A1CD6">
        <w:rPr>
          <w:rFonts w:ascii="Arial" w:hAnsi="Arial" w:cs="Arial"/>
          <w:szCs w:val="20"/>
          <w:lang w:val="it-IT"/>
        </w:rPr>
        <w:fldChar w:fldCharType="end"/>
      </w:r>
      <w:r w:rsidRPr="009F369E">
        <w:rPr>
          <w:rFonts w:ascii="Arial" w:hAnsi="Arial" w:cs="Arial"/>
          <w:szCs w:val="20"/>
          <w:lang w:val="it-IT"/>
        </w:rPr>
        <w:t>. Dari krisis eksistensial inilah muncul kesadaran baru bahwa ilmu harus diiringi dengan penyucian niat dan pembenahan hati.</w:t>
      </w:r>
    </w:p>
    <w:p w14:paraId="6F7FAEE8" w14:textId="77777777" w:rsidR="00F81FD4" w:rsidRDefault="009F369E" w:rsidP="00F81FD4">
      <w:pPr>
        <w:pStyle w:val="Alishlah31text"/>
        <w:spacing w:line="240" w:lineRule="auto"/>
        <w:ind w:left="284" w:firstLine="284"/>
        <w:rPr>
          <w:rFonts w:ascii="Arial" w:hAnsi="Arial" w:cs="Arial"/>
          <w:szCs w:val="20"/>
          <w:lang w:val="en-ID"/>
        </w:rPr>
      </w:pPr>
      <w:r w:rsidRPr="00F81FD4">
        <w:rPr>
          <w:rFonts w:ascii="Arial" w:hAnsi="Arial" w:cs="Arial"/>
          <w:szCs w:val="20"/>
          <w:lang w:val="en-ID"/>
        </w:rPr>
        <w:t xml:space="preserve">Dalam </w:t>
      </w:r>
      <w:proofErr w:type="spellStart"/>
      <w:r w:rsidRPr="00F81FD4">
        <w:rPr>
          <w:rFonts w:ascii="Arial" w:hAnsi="Arial" w:cs="Arial"/>
          <w:szCs w:val="20"/>
          <w:lang w:val="en-ID"/>
        </w:rPr>
        <w:t>pendidikan</w:t>
      </w:r>
      <w:proofErr w:type="spellEnd"/>
      <w:r w:rsidRPr="00F81FD4">
        <w:rPr>
          <w:rFonts w:ascii="Arial" w:hAnsi="Arial" w:cs="Arial"/>
          <w:szCs w:val="20"/>
          <w:lang w:val="en-ID"/>
        </w:rPr>
        <w:t xml:space="preserve"> Islam, </w:t>
      </w:r>
      <w:proofErr w:type="spellStart"/>
      <w:r w:rsidRPr="00F81FD4">
        <w:rPr>
          <w:rFonts w:ascii="Arial" w:hAnsi="Arial" w:cs="Arial"/>
          <w:szCs w:val="20"/>
          <w:lang w:val="en-ID"/>
        </w:rPr>
        <w:t>muhasabah</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berperan</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penting</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dalam</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membentuk</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kesadaran</w:t>
      </w:r>
      <w:proofErr w:type="spellEnd"/>
      <w:r w:rsidRPr="00F81FD4">
        <w:rPr>
          <w:rFonts w:ascii="Arial" w:hAnsi="Arial" w:cs="Arial"/>
          <w:szCs w:val="20"/>
          <w:lang w:val="en-ID"/>
        </w:rPr>
        <w:t xml:space="preserve"> moral dan </w:t>
      </w:r>
      <w:proofErr w:type="spellStart"/>
      <w:r w:rsidRPr="00F81FD4">
        <w:rPr>
          <w:rFonts w:ascii="Arial" w:hAnsi="Arial" w:cs="Arial"/>
          <w:szCs w:val="20"/>
          <w:lang w:val="en-ID"/>
        </w:rPr>
        <w:t>kejujuran</w:t>
      </w:r>
      <w:proofErr w:type="spellEnd"/>
      <w:r w:rsidRPr="00F81FD4">
        <w:rPr>
          <w:rFonts w:ascii="Arial" w:hAnsi="Arial" w:cs="Arial"/>
          <w:szCs w:val="20"/>
          <w:lang w:val="en-ID"/>
        </w:rPr>
        <w:t xml:space="preserve"> </w:t>
      </w:r>
      <w:proofErr w:type="spellStart"/>
      <w:r w:rsidRPr="00F81FD4">
        <w:rPr>
          <w:rFonts w:ascii="Arial" w:hAnsi="Arial" w:cs="Arial"/>
          <w:szCs w:val="20"/>
          <w:lang w:val="en-ID"/>
        </w:rPr>
        <w:t>akademik</w:t>
      </w:r>
      <w:proofErr w:type="spellEnd"/>
      <w:r w:rsidRPr="00F81FD4">
        <w:rPr>
          <w:rFonts w:ascii="Arial" w:hAnsi="Arial" w:cs="Arial"/>
          <w:szCs w:val="20"/>
          <w:lang w:val="en-ID"/>
        </w:rPr>
        <w:t xml:space="preserve">. </w:t>
      </w:r>
      <w:r w:rsidRPr="00672D66">
        <w:rPr>
          <w:rFonts w:ascii="Arial" w:hAnsi="Arial" w:cs="Arial"/>
          <w:szCs w:val="20"/>
          <w:lang w:val="en-ID"/>
        </w:rPr>
        <w:t xml:space="preserve">Ia </w:t>
      </w:r>
      <w:proofErr w:type="spellStart"/>
      <w:r w:rsidRPr="00672D66">
        <w:rPr>
          <w:rFonts w:ascii="Arial" w:hAnsi="Arial" w:cs="Arial"/>
          <w:szCs w:val="20"/>
          <w:lang w:val="en-ID"/>
        </w:rPr>
        <w:t>menjadi</w:t>
      </w:r>
      <w:proofErr w:type="spellEnd"/>
      <w:r w:rsidRPr="00672D66">
        <w:rPr>
          <w:rFonts w:ascii="Arial" w:hAnsi="Arial" w:cs="Arial"/>
          <w:szCs w:val="20"/>
          <w:lang w:val="en-ID"/>
        </w:rPr>
        <w:t xml:space="preserve"> </w:t>
      </w:r>
      <w:proofErr w:type="spellStart"/>
      <w:r w:rsidRPr="00672D66">
        <w:rPr>
          <w:rFonts w:ascii="Arial" w:hAnsi="Arial" w:cs="Arial"/>
          <w:szCs w:val="20"/>
          <w:lang w:val="en-ID"/>
        </w:rPr>
        <w:t>metode</w:t>
      </w:r>
      <w:proofErr w:type="spellEnd"/>
      <w:r w:rsidRPr="00672D66">
        <w:rPr>
          <w:rFonts w:ascii="Arial" w:hAnsi="Arial" w:cs="Arial"/>
          <w:szCs w:val="20"/>
          <w:lang w:val="en-ID"/>
        </w:rPr>
        <w:t xml:space="preserve"> self-regulated learning yang </w:t>
      </w:r>
      <w:proofErr w:type="spellStart"/>
      <w:r w:rsidRPr="00672D66">
        <w:rPr>
          <w:rFonts w:ascii="Arial" w:hAnsi="Arial" w:cs="Arial"/>
          <w:szCs w:val="20"/>
          <w:lang w:val="en-ID"/>
        </w:rPr>
        <w:t>berakar</w:t>
      </w:r>
      <w:proofErr w:type="spellEnd"/>
      <w:r w:rsidRPr="00672D66">
        <w:rPr>
          <w:rFonts w:ascii="Arial" w:hAnsi="Arial" w:cs="Arial"/>
          <w:szCs w:val="20"/>
          <w:lang w:val="en-ID"/>
        </w:rPr>
        <w:t xml:space="preserve"> pada </w:t>
      </w:r>
      <w:proofErr w:type="spellStart"/>
      <w:r w:rsidRPr="00672D66">
        <w:rPr>
          <w:rFonts w:ascii="Arial" w:hAnsi="Arial" w:cs="Arial"/>
          <w:szCs w:val="20"/>
          <w:lang w:val="en-ID"/>
        </w:rPr>
        <w:t>dimensi</w:t>
      </w:r>
      <w:proofErr w:type="spellEnd"/>
      <w:r w:rsidRPr="00672D66">
        <w:rPr>
          <w:rFonts w:ascii="Arial" w:hAnsi="Arial" w:cs="Arial"/>
          <w:szCs w:val="20"/>
          <w:lang w:val="en-ID"/>
        </w:rPr>
        <w:t xml:space="preserve"> spiritual </w:t>
      </w:r>
      <w:r w:rsidR="004249B2">
        <w:rPr>
          <w:rFonts w:ascii="Arial" w:hAnsi="Arial" w:cs="Arial"/>
          <w:spacing w:val="-2"/>
          <w:szCs w:val="20"/>
          <w:lang w:val="en-GB"/>
        </w:rPr>
        <w:fldChar w:fldCharType="begin" w:fldLock="1"/>
      </w:r>
      <w:r w:rsidR="004249B2" w:rsidRPr="00672D66">
        <w:rPr>
          <w:rFonts w:ascii="Arial" w:hAnsi="Arial" w:cs="Arial"/>
          <w:spacing w:val="-2"/>
          <w:szCs w:val="20"/>
          <w:lang w:val="en-ID"/>
        </w:rPr>
        <w:instrText>ADDIN CSL_CITATION {"citationItems":[{"id":"ITEM-1","itemData":{"author":[{"dropping-particle":"","family":"Al-Attas","given":"Muhammad Naquib","non-dropping-particle":"","parse-names":false,"suffix":""}],"id":"ITEM-1","issued":{"date-parts":[["1980"]]},"publisher":"Muslim Youth Movement of Malaysia Kuala Lumpur","title":"The concept of education in Islam","type":"book"},"uris":["http://www.mendeley.com/documents/?uuid=67a1aa10-fea3-4a75-9d9a-4738ea435cd8"]}],"mendeley":{"formattedCitation":"(Al-Attas, 1980)","plainTextFormattedCitation":"(Al-Attas, 1980)","previouslyFormattedCitation":"(Al-Attas, 1980)"},"properties":{"noteIndex":0},"schema":"https://github.com/citation-style-language/schema/raw/master/csl-citation.json"}</w:instrText>
      </w:r>
      <w:r w:rsidR="004249B2">
        <w:rPr>
          <w:rFonts w:ascii="Arial" w:hAnsi="Arial" w:cs="Arial"/>
          <w:spacing w:val="-2"/>
          <w:szCs w:val="20"/>
          <w:lang w:val="en-GB"/>
        </w:rPr>
        <w:fldChar w:fldCharType="separate"/>
      </w:r>
      <w:r w:rsidR="004249B2" w:rsidRPr="004249B2">
        <w:rPr>
          <w:rFonts w:ascii="Arial" w:hAnsi="Arial" w:cs="Arial"/>
          <w:noProof/>
          <w:spacing w:val="-2"/>
          <w:szCs w:val="20"/>
          <w:lang w:val="en-GB"/>
        </w:rPr>
        <w:t>(Al-Attas, 1980)</w:t>
      </w:r>
      <w:r w:rsidR="004249B2">
        <w:rPr>
          <w:rFonts w:ascii="Arial" w:hAnsi="Arial" w:cs="Arial"/>
          <w:spacing w:val="-2"/>
          <w:szCs w:val="20"/>
          <w:lang w:val="en-GB"/>
        </w:rPr>
        <w:fldChar w:fldCharType="end"/>
      </w:r>
      <w:r w:rsidRPr="009F369E">
        <w:rPr>
          <w:rFonts w:ascii="Arial" w:hAnsi="Arial" w:cs="Arial"/>
          <w:szCs w:val="20"/>
          <w:lang w:val="en-ID"/>
        </w:rPr>
        <w:t xml:space="preserve">. Ketika </w:t>
      </w:r>
      <w:proofErr w:type="spellStart"/>
      <w:r w:rsidRPr="009F369E">
        <w:rPr>
          <w:rFonts w:ascii="Arial" w:hAnsi="Arial" w:cs="Arial"/>
          <w:szCs w:val="20"/>
          <w:lang w:val="en-ID"/>
        </w:rPr>
        <w:t>peserta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didik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diajak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menilai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dirinya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secara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jujur</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bukan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hanya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dalam</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aspek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kognitif</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tetapi</w:t>
      </w:r>
      <w:proofErr w:type="spellEnd"/>
      <w:r w:rsidRPr="009F369E">
        <w:rPr>
          <w:rFonts w:ascii="Arial" w:hAnsi="Arial" w:cs="Arial"/>
          <w:szCs w:val="20"/>
          <w:lang w:val="en-ID"/>
        </w:rPr>
        <w:t xml:space="preserve"> juga </w:t>
      </w:r>
      <w:proofErr w:type="spellStart"/>
      <w:r w:rsidRPr="009F369E">
        <w:rPr>
          <w:rFonts w:ascii="Arial" w:hAnsi="Arial" w:cs="Arial"/>
          <w:szCs w:val="20"/>
          <w:lang w:val="en-ID"/>
        </w:rPr>
        <w:t>niat</w:t>
      </w:r>
      <w:proofErr w:type="spellEnd"/>
      <w:r w:rsidRPr="009F369E">
        <w:rPr>
          <w:rFonts w:ascii="Arial" w:hAnsi="Arial" w:cs="Arial"/>
          <w:szCs w:val="20"/>
          <w:lang w:val="en-ID"/>
        </w:rPr>
        <w:t xml:space="preserve"> dan </w:t>
      </w:r>
      <w:proofErr w:type="spellStart"/>
      <w:r w:rsidRPr="009F369E">
        <w:rPr>
          <w:rFonts w:ascii="Arial" w:hAnsi="Arial" w:cs="Arial"/>
          <w:szCs w:val="20"/>
          <w:lang w:val="en-ID"/>
        </w:rPr>
        <w:t>sikap</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maka</w:t>
      </w:r>
      <w:proofErr w:type="spellEnd"/>
      <w:r w:rsidRPr="009F369E">
        <w:rPr>
          <w:rFonts w:ascii="Arial" w:hAnsi="Arial" w:cs="Arial"/>
          <w:szCs w:val="20"/>
          <w:lang w:val="en-ID"/>
        </w:rPr>
        <w:t xml:space="preserve"> proses </w:t>
      </w:r>
      <w:proofErr w:type="spellStart"/>
      <w:r w:rsidRPr="009F369E">
        <w:rPr>
          <w:rFonts w:ascii="Arial" w:hAnsi="Arial" w:cs="Arial"/>
          <w:szCs w:val="20"/>
          <w:lang w:val="en-ID"/>
        </w:rPr>
        <w:t>pendidikan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akan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melahirkan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manusia</w:t>
      </w:r>
      <w:proofErr w:type="spellEnd"/>
      <w:r w:rsidRPr="009F369E">
        <w:rPr>
          <w:rFonts w:ascii="Arial" w:hAnsi="Arial" w:cs="Arial"/>
          <w:szCs w:val="20"/>
          <w:lang w:val="en-ID"/>
        </w:rPr>
        <w:t xml:space="preserve"> yang </w:t>
      </w:r>
      <w:proofErr w:type="spellStart"/>
      <w:r w:rsidRPr="009F369E">
        <w:rPr>
          <w:rFonts w:ascii="Arial" w:hAnsi="Arial" w:cs="Arial"/>
          <w:szCs w:val="20"/>
          <w:lang w:val="en-ID"/>
        </w:rPr>
        <w:t>berintegritas</w:t>
      </w:r>
      <w:proofErr w:type="spellEnd"/>
      <w:r w:rsidRPr="009F369E">
        <w:rPr>
          <w:rFonts w:ascii="Arial" w:hAnsi="Arial" w:cs="Arial"/>
          <w:szCs w:val="20"/>
          <w:lang w:val="en-ID"/>
        </w:rPr>
        <w:t xml:space="preserve">. Hal </w:t>
      </w:r>
      <w:proofErr w:type="spellStart"/>
      <w:r w:rsidRPr="009F369E">
        <w:rPr>
          <w:rFonts w:ascii="Arial" w:hAnsi="Arial" w:cs="Arial"/>
          <w:szCs w:val="20"/>
          <w:lang w:val="en-ID"/>
        </w:rPr>
        <w:t>ini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sejalan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dengan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prinsip</w:t>
      </w:r>
      <w:proofErr w:type="spellEnd"/>
      <w:r w:rsidRPr="009F369E">
        <w:rPr>
          <w:rFonts w:ascii="Arial" w:hAnsi="Arial" w:cs="Arial"/>
          <w:szCs w:val="20"/>
          <w:lang w:val="en-ID"/>
        </w:rPr>
        <w:t xml:space="preserve"> character education yang </w:t>
      </w:r>
      <w:proofErr w:type="spellStart"/>
      <w:r w:rsidRPr="009F369E">
        <w:rPr>
          <w:rFonts w:ascii="Arial" w:hAnsi="Arial" w:cs="Arial"/>
          <w:szCs w:val="20"/>
          <w:lang w:val="en-ID"/>
        </w:rPr>
        <w:t>menekankan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pengenalan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sebagai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dasar</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pengendalian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perilaku</w:t>
      </w:r>
      <w:proofErr w:type="spellEnd"/>
      <w:r w:rsidRPr="009F369E">
        <w:rPr>
          <w:rFonts w:ascii="Arial" w:hAnsi="Arial" w:cs="Arial"/>
          <w:szCs w:val="20"/>
          <w:lang w:val="en-ID"/>
        </w:rPr>
        <w:t xml:space="preserve"> </w:t>
      </w:r>
      <w:r w:rsidR="00060899">
        <w:rPr>
          <w:rFonts w:ascii="Arial" w:hAnsi="Arial" w:cs="Arial"/>
          <w:szCs w:val="20"/>
          <w:lang w:val="en-ID"/>
        </w:rPr>
        <w:fldChar w:fldCharType="begin" w:fldLock="1"/>
      </w:r>
      <w:r w:rsidR="00060899">
        <w:rPr>
          <w:rFonts w:ascii="Arial" w:hAnsi="Arial" w:cs="Arial"/>
          <w:szCs w:val="20"/>
          <w:lang w:val="en-ID"/>
        </w:rPr>
        <w:instrText>ADDIN CSL_CITATION {"citationItems":[{"id":"ITEM-1","itemData":{"author":[{"dropping-particle":"","family":"Lapsley","given":"Daniel K","non-dropping-particle":"","parse-names":false,"suffix":""},{"dropping-particle":"","family":"Narvaez","given":"Darcia","non-dropping-particle":"","parse-names":false,"suffix":""}],"container-title":"Handbook of child psychology","id":"ITEM-1","issue":"1","issued":{"date-parts":[["2006"]]},"page":"696-749","title":"Character education","type":"article-journal","volume":"4"},"uris":["http://www.mendeley.com/documents/?uuid=f3a69a40-0829-40fe-8866-35f39c5e3cd1"]}],"mendeley":{"formattedCitation":"(Lapsley &amp; Narvaez, 2006)","plainTextFormattedCitation":"(Lapsley &amp; Narvaez, 2006)","previouslyFormattedCitation":"(Lapsley &amp; Narvaez, 2006)"},"properties":{"noteIndex":0},"schema":"https://github.com/citation-style-language/schema/raw/master/csl-citation.json"}</w:instrText>
      </w:r>
      <w:r w:rsidR="00060899">
        <w:rPr>
          <w:rFonts w:ascii="Arial" w:hAnsi="Arial" w:cs="Arial"/>
          <w:szCs w:val="20"/>
          <w:lang w:val="en-ID"/>
        </w:rPr>
        <w:fldChar w:fldCharType="separate"/>
      </w:r>
      <w:r w:rsidR="00060899" w:rsidRPr="00060899">
        <w:rPr>
          <w:rFonts w:ascii="Arial" w:hAnsi="Arial" w:cs="Arial"/>
          <w:noProof/>
          <w:szCs w:val="20"/>
          <w:lang w:val="en-ID"/>
        </w:rPr>
        <w:t>(Lapsley &amp; Narvaez, 2006)</w:t>
      </w:r>
      <w:r w:rsidR="00060899">
        <w:rPr>
          <w:rFonts w:ascii="Arial" w:hAnsi="Arial" w:cs="Arial"/>
          <w:szCs w:val="20"/>
          <w:lang w:val="en-ID"/>
        </w:rPr>
        <w:fldChar w:fldCharType="end"/>
      </w:r>
      <w:r w:rsidRPr="009F369E">
        <w:rPr>
          <w:rFonts w:ascii="Arial" w:hAnsi="Arial" w:cs="Arial"/>
          <w:szCs w:val="20"/>
          <w:lang w:val="en-ID"/>
        </w:rPr>
        <w:t>.</w:t>
      </w:r>
      <w:r w:rsidR="00060899" w:rsidRPr="009F369E">
        <w:rPr>
          <w:rFonts w:ascii="Arial" w:hAnsi="Arial" w:cs="Arial"/>
          <w:szCs w:val="20"/>
          <w:lang w:val="en-ID"/>
        </w:rPr>
        <w:t xml:space="preserve"> </w:t>
      </w:r>
    </w:p>
    <w:p w14:paraId="029DAE8E" w14:textId="6FBE3838" w:rsidR="009F369E" w:rsidRPr="009F369E" w:rsidRDefault="009F369E" w:rsidP="00F81FD4">
      <w:pPr>
        <w:pStyle w:val="Alishlah31text"/>
        <w:spacing w:line="240" w:lineRule="auto"/>
        <w:ind w:left="284" w:firstLine="284"/>
        <w:rPr>
          <w:rFonts w:ascii="Arial" w:hAnsi="Arial" w:cs="Arial"/>
          <w:szCs w:val="20"/>
          <w:lang w:val="it-IT"/>
        </w:rPr>
      </w:pPr>
      <w:r w:rsidRPr="009F369E">
        <w:rPr>
          <w:rFonts w:ascii="Arial" w:hAnsi="Arial" w:cs="Arial"/>
          <w:szCs w:val="20"/>
          <w:lang w:val="it-IT"/>
        </w:rPr>
        <w:t>Bagi generasi Indonesia Emas 2045, muhasabah adalah dasar bagi integritas nasional. Dalam dunia yang sarat kompetisi dan tekanan sosial, kemampuan merefleksikan diri secara spiritual akan menjadi benteng moral yang menjaga keseimbangan antara kemajuan material dan kemurnian hati.</w:t>
      </w:r>
    </w:p>
    <w:p w14:paraId="499CCA9D" w14:textId="5C658F31" w:rsidR="009F369E" w:rsidRPr="009F369E" w:rsidRDefault="009F369E" w:rsidP="00F81FD4">
      <w:pPr>
        <w:pStyle w:val="Alishlah31text"/>
        <w:numPr>
          <w:ilvl w:val="0"/>
          <w:numId w:val="50"/>
        </w:numPr>
        <w:spacing w:line="240" w:lineRule="auto"/>
        <w:ind w:left="284" w:hanging="284"/>
        <w:rPr>
          <w:rFonts w:ascii="Arial" w:hAnsi="Arial" w:cs="Arial"/>
          <w:szCs w:val="20"/>
          <w:lang w:val="en-ID"/>
        </w:rPr>
      </w:pP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Menyepi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Menemukan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Ketenangan</w:t>
      </w:r>
      <w:proofErr w:type="spellEnd"/>
      <w:r w:rsidRPr="009F369E">
        <w:rPr>
          <w:rFonts w:ascii="Arial" w:hAnsi="Arial" w:cs="Arial"/>
          <w:szCs w:val="20"/>
          <w:lang w:val="en-ID"/>
        </w:rPr>
        <w:t xml:space="preserve"> dan </w:t>
      </w:r>
      <w:proofErr w:type="spellStart"/>
      <w:r w:rsidRPr="009F369E">
        <w:rPr>
          <w:rFonts w:ascii="Arial" w:hAnsi="Arial" w:cs="Arial"/>
          <w:szCs w:val="20"/>
          <w:lang w:val="en-ID"/>
        </w:rPr>
        <w:t>Kemandirian</w:t>
      </w:r>
      <w:proofErr w:type="spellEnd"/>
      <w:r w:rsidRPr="009F369E">
        <w:rPr>
          <w:rFonts w:ascii="Arial" w:hAnsi="Arial" w:cs="Arial"/>
          <w:szCs w:val="20"/>
          <w:lang w:val="en-ID"/>
        </w:rPr>
        <w:t xml:space="preserve"> Spiritual</w:t>
      </w:r>
    </w:p>
    <w:p w14:paraId="7D6FC98E" w14:textId="77777777" w:rsidR="00F81FD4" w:rsidRDefault="009F369E" w:rsidP="00F81FD4">
      <w:pPr>
        <w:pStyle w:val="Alishlah31text"/>
        <w:spacing w:line="240" w:lineRule="auto"/>
        <w:ind w:left="284" w:firstLine="284"/>
        <w:rPr>
          <w:rFonts w:ascii="Arial" w:hAnsi="Arial" w:cs="Arial"/>
          <w:szCs w:val="20"/>
          <w:lang w:val="en-ID"/>
        </w:rPr>
      </w:pPr>
      <w:r w:rsidRPr="009F369E">
        <w:rPr>
          <w:rFonts w:ascii="Arial" w:hAnsi="Arial" w:cs="Arial"/>
          <w:szCs w:val="20"/>
          <w:lang w:val="en-ID"/>
        </w:rPr>
        <w:t xml:space="preserve">Nilai </w:t>
      </w:r>
      <w:proofErr w:type="spellStart"/>
      <w:r w:rsidRPr="009F369E">
        <w:rPr>
          <w:rFonts w:ascii="Arial" w:hAnsi="Arial" w:cs="Arial"/>
          <w:szCs w:val="20"/>
          <w:lang w:val="en-ID"/>
        </w:rPr>
        <w:t>ketiga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dipraktikkan</w:t>
      </w:r>
      <w:proofErr w:type="spellEnd"/>
      <w:r w:rsidRPr="009F369E">
        <w:rPr>
          <w:rFonts w:ascii="Arial" w:hAnsi="Arial" w:cs="Arial"/>
          <w:szCs w:val="20"/>
          <w:lang w:val="en-ID"/>
        </w:rPr>
        <w:t xml:space="preserve"> al-Ghazali </w:t>
      </w:r>
      <w:proofErr w:type="spellStart"/>
      <w:r w:rsidRPr="009F369E">
        <w:rPr>
          <w:rFonts w:ascii="Arial" w:hAnsi="Arial" w:cs="Arial"/>
          <w:szCs w:val="20"/>
          <w:lang w:val="en-ID"/>
        </w:rPr>
        <w:t>ketika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ia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memutuskan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meninggalkan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jabatan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prestisius</w:t>
      </w:r>
      <w:proofErr w:type="spellEnd"/>
      <w:r w:rsidRPr="009F369E">
        <w:rPr>
          <w:rFonts w:ascii="Arial" w:hAnsi="Arial" w:cs="Arial"/>
          <w:szCs w:val="20"/>
          <w:lang w:val="en-ID"/>
        </w:rPr>
        <w:t xml:space="preserve"> di Baghdad dan </w:t>
      </w:r>
      <w:proofErr w:type="spellStart"/>
      <w:r w:rsidRPr="009F369E">
        <w:rPr>
          <w:rFonts w:ascii="Arial" w:hAnsi="Arial" w:cs="Arial"/>
          <w:szCs w:val="20"/>
          <w:lang w:val="en-ID"/>
        </w:rPr>
        <w:t>memilih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pengasingan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di Damaskus. Ia </w:t>
      </w:r>
      <w:proofErr w:type="spellStart"/>
      <w:r w:rsidRPr="009F369E">
        <w:rPr>
          <w:rFonts w:ascii="Arial" w:hAnsi="Arial" w:cs="Arial"/>
          <w:szCs w:val="20"/>
          <w:lang w:val="en-ID"/>
        </w:rPr>
        <w:t>menyepi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bukan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melarikan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tetapi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menemukan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kembali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kesejatian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dan </w:t>
      </w:r>
      <w:proofErr w:type="spellStart"/>
      <w:r w:rsidRPr="009F369E">
        <w:rPr>
          <w:rFonts w:ascii="Arial" w:hAnsi="Arial" w:cs="Arial"/>
          <w:szCs w:val="20"/>
          <w:lang w:val="en-ID"/>
        </w:rPr>
        <w:t>makna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hidupnya</w:t>
      </w:r>
      <w:proofErr w:type="spellEnd"/>
      <w:r w:rsidRPr="009F369E">
        <w:rPr>
          <w:rFonts w:ascii="Arial" w:hAnsi="Arial" w:cs="Arial"/>
          <w:szCs w:val="20"/>
          <w:lang w:val="en-ID"/>
        </w:rPr>
        <w:t xml:space="preserve">. Dalam </w:t>
      </w:r>
      <w:proofErr w:type="spellStart"/>
      <w:r w:rsidRPr="009F369E">
        <w:rPr>
          <w:rFonts w:ascii="Arial" w:hAnsi="Arial" w:cs="Arial"/>
          <w:szCs w:val="20"/>
          <w:lang w:val="en-ID"/>
        </w:rPr>
        <w:t>perspektif</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sufistik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adalah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sarana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takhalli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pengosongan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dari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sifat</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duniawi</w:t>
      </w:r>
      <w:proofErr w:type="spellEnd"/>
      <w:r w:rsidRPr="009F369E">
        <w:rPr>
          <w:rFonts w:ascii="Arial" w:hAnsi="Arial" w:cs="Arial"/>
          <w:szCs w:val="20"/>
          <w:lang w:val="en-ID"/>
        </w:rPr>
        <w:t xml:space="preserve">) agar </w:t>
      </w:r>
      <w:proofErr w:type="spellStart"/>
      <w:r w:rsidRPr="009F369E">
        <w:rPr>
          <w:rFonts w:ascii="Arial" w:hAnsi="Arial" w:cs="Arial"/>
          <w:szCs w:val="20"/>
          <w:lang w:val="en-ID"/>
        </w:rPr>
        <w:t>hati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siap</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diisi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dengan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cahaya</w:t>
      </w:r>
      <w:proofErr w:type="spellEnd"/>
      <w:r w:rsidRPr="009F369E">
        <w:rPr>
          <w:rFonts w:ascii="Arial" w:hAnsi="Arial" w:cs="Arial"/>
          <w:szCs w:val="20"/>
          <w:lang w:val="en-ID"/>
        </w:rPr>
        <w:t xml:space="preserve"> Ilahi (</w:t>
      </w:r>
      <w:proofErr w:type="spellStart"/>
      <w:r w:rsidRPr="009F369E">
        <w:rPr>
          <w:rFonts w:ascii="Arial" w:hAnsi="Arial" w:cs="Arial"/>
          <w:szCs w:val="20"/>
          <w:lang w:val="en-ID"/>
        </w:rPr>
        <w:t>tajalli</w:t>
      </w:r>
      <w:proofErr w:type="spellEnd"/>
      <w:r w:rsidRPr="009F369E">
        <w:rPr>
          <w:rFonts w:ascii="Arial" w:hAnsi="Arial" w:cs="Arial"/>
          <w:szCs w:val="20"/>
          <w:lang w:val="en-ID"/>
        </w:rPr>
        <w:t xml:space="preserve">) </w:t>
      </w:r>
      <w:r w:rsidR="00BD3174">
        <w:rPr>
          <w:rFonts w:ascii="Arial" w:hAnsi="Arial" w:cs="Arial"/>
          <w:spacing w:val="-2"/>
          <w:szCs w:val="20"/>
          <w:lang w:val="en-GB"/>
        </w:rPr>
        <w:fldChar w:fldCharType="begin" w:fldLock="1"/>
      </w:r>
      <w:r w:rsidR="008A75AA">
        <w:rPr>
          <w:rFonts w:ascii="Arial" w:hAnsi="Arial" w:cs="Arial"/>
          <w:spacing w:val="-2"/>
          <w:szCs w:val="20"/>
          <w:lang w:val="en-GB"/>
        </w:rPr>
        <w:instrText>ADDIN CSL_CITATION {"citationItems":[{"id":"ITEM-1","itemData":{"ISBN":"1933316381","author":[{"dropping-particle":"","family":"Nasr","given":"Seyyed Hossein","non-dropping-particle":"","parse-names":false,"suffix":""}],"id":"ITEM-1","issued":{"date-parts":[["2007"]]},"publisher":"World Wisdom, Inc","title":"The Essential Seyyed Hossein Nasr","type":"book"},"uris":["http://www.mendeley.com/documents/?uuid=a1815270-aad0-48db-8b9f-a047c0cf73de"]}],"mendeley":{"formattedCitation":"(Nasr, 2007)","plainTextFormattedCitation":"(Nasr, 2007)","previouslyFormattedCitation":"(Nasr, 2007)"},"properties":{"noteIndex":0},"schema":"https://github.com/citation-style-language/schema/raw/master/csl-citation.json"}</w:instrText>
      </w:r>
      <w:r w:rsidR="00BD3174">
        <w:rPr>
          <w:rFonts w:ascii="Arial" w:hAnsi="Arial" w:cs="Arial"/>
          <w:spacing w:val="-2"/>
          <w:szCs w:val="20"/>
          <w:lang w:val="en-GB"/>
        </w:rPr>
        <w:fldChar w:fldCharType="separate"/>
      </w:r>
      <w:r w:rsidR="00BD3174" w:rsidRPr="00BD3174">
        <w:rPr>
          <w:rFonts w:ascii="Arial" w:hAnsi="Arial" w:cs="Arial"/>
          <w:noProof/>
          <w:spacing w:val="-2"/>
          <w:szCs w:val="20"/>
          <w:lang w:val="en-GB"/>
        </w:rPr>
        <w:t>(Nasr, 2007)</w:t>
      </w:r>
      <w:r w:rsidR="00BD3174">
        <w:rPr>
          <w:rFonts w:ascii="Arial" w:hAnsi="Arial" w:cs="Arial"/>
          <w:spacing w:val="-2"/>
          <w:szCs w:val="20"/>
          <w:lang w:val="en-GB"/>
        </w:rPr>
        <w:fldChar w:fldCharType="end"/>
      </w:r>
      <w:r w:rsidRPr="009F369E">
        <w:rPr>
          <w:rFonts w:ascii="Arial" w:hAnsi="Arial" w:cs="Arial"/>
          <w:szCs w:val="20"/>
          <w:lang w:val="en-ID"/>
        </w:rPr>
        <w:t>.</w:t>
      </w:r>
    </w:p>
    <w:p w14:paraId="48C423E5" w14:textId="7CEA3A58" w:rsidR="00F81FD4" w:rsidRDefault="009F369E" w:rsidP="00F81FD4">
      <w:pPr>
        <w:pStyle w:val="Alishlah31text"/>
        <w:spacing w:line="240" w:lineRule="auto"/>
        <w:ind w:left="284" w:firstLine="284"/>
        <w:rPr>
          <w:rFonts w:ascii="Arial" w:hAnsi="Arial" w:cs="Arial"/>
          <w:szCs w:val="20"/>
          <w:lang w:val="en-ID"/>
        </w:rPr>
      </w:pPr>
      <w:r w:rsidRPr="009F369E">
        <w:rPr>
          <w:rFonts w:ascii="Arial" w:hAnsi="Arial" w:cs="Arial"/>
          <w:szCs w:val="20"/>
          <w:lang w:val="en-ID"/>
        </w:rPr>
        <w:t xml:space="preserve">Nilai </w:t>
      </w: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ini</w:t>
      </w:r>
      <w:proofErr w:type="spellEnd"/>
      <w:r w:rsidRPr="009F369E">
        <w:rPr>
          <w:rFonts w:ascii="Arial" w:hAnsi="Arial" w:cs="Arial"/>
          <w:szCs w:val="20"/>
          <w:lang w:val="en-ID"/>
        </w:rPr>
        <w:t xml:space="preserve"> sangat </w:t>
      </w:r>
      <w:proofErr w:type="spellStart"/>
      <w:r w:rsidRPr="009F369E">
        <w:rPr>
          <w:rFonts w:ascii="Arial" w:hAnsi="Arial" w:cs="Arial"/>
          <w:szCs w:val="20"/>
          <w:lang w:val="en-ID"/>
        </w:rPr>
        <w:t>kontekstual</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bagi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generasi</w:t>
      </w:r>
      <w:proofErr w:type="spellEnd"/>
      <w:r w:rsidRPr="009F369E">
        <w:rPr>
          <w:rFonts w:ascii="Arial" w:hAnsi="Arial" w:cs="Arial"/>
          <w:szCs w:val="20"/>
          <w:lang w:val="en-ID"/>
        </w:rPr>
        <w:t xml:space="preserve"> digital masa </w:t>
      </w:r>
      <w:proofErr w:type="spellStart"/>
      <w:r w:rsidRPr="009F369E">
        <w:rPr>
          <w:rFonts w:ascii="Arial" w:hAnsi="Arial" w:cs="Arial"/>
          <w:szCs w:val="20"/>
          <w:lang w:val="en-ID"/>
        </w:rPr>
        <w:t>kini</w:t>
      </w:r>
      <w:proofErr w:type="spellEnd"/>
      <w:r w:rsidRPr="009F369E">
        <w:rPr>
          <w:rFonts w:ascii="Arial" w:hAnsi="Arial" w:cs="Arial"/>
          <w:szCs w:val="20"/>
          <w:lang w:val="en-ID"/>
        </w:rPr>
        <w:t xml:space="preserve"> yang </w:t>
      </w:r>
      <w:proofErr w:type="spellStart"/>
      <w:r w:rsidRPr="009F369E">
        <w:rPr>
          <w:rFonts w:ascii="Arial" w:hAnsi="Arial" w:cs="Arial"/>
          <w:szCs w:val="20"/>
          <w:lang w:val="en-ID"/>
        </w:rPr>
        <w:t>hidup</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dalam</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hiruk-pikuk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informasi</w:t>
      </w:r>
      <w:proofErr w:type="spellEnd"/>
      <w:r w:rsidRPr="009F369E">
        <w:rPr>
          <w:rFonts w:ascii="Arial" w:hAnsi="Arial" w:cs="Arial"/>
          <w:szCs w:val="20"/>
          <w:lang w:val="en-ID"/>
        </w:rPr>
        <w:t xml:space="preserve">. Pendidikan Islam </w:t>
      </w:r>
      <w:proofErr w:type="spellStart"/>
      <w:r w:rsidRPr="009F369E">
        <w:rPr>
          <w:rFonts w:ascii="Arial" w:hAnsi="Arial" w:cs="Arial"/>
          <w:szCs w:val="20"/>
          <w:lang w:val="en-ID"/>
        </w:rPr>
        <w:t>perlu</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mengajarkan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pentingnya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digital” </w:t>
      </w:r>
      <w:proofErr w:type="spellStart"/>
      <w:r w:rsidRPr="009F369E">
        <w:rPr>
          <w:rFonts w:ascii="Arial" w:hAnsi="Arial" w:cs="Arial"/>
          <w:szCs w:val="20"/>
          <w:lang w:val="en-ID"/>
        </w:rPr>
        <w:t>kemampuan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mengambil</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jarak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dari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distraksi</w:t>
      </w:r>
      <w:proofErr w:type="spellEnd"/>
      <w:r w:rsidRPr="009F369E">
        <w:rPr>
          <w:rFonts w:ascii="Arial" w:hAnsi="Arial" w:cs="Arial"/>
          <w:szCs w:val="20"/>
          <w:lang w:val="en-ID"/>
        </w:rPr>
        <w:t xml:space="preserve"> dunia maya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merenung</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membaca</w:t>
      </w:r>
      <w:proofErr w:type="spellEnd"/>
      <w:r w:rsidRPr="009F369E">
        <w:rPr>
          <w:rFonts w:ascii="Arial" w:hAnsi="Arial" w:cs="Arial"/>
          <w:szCs w:val="20"/>
          <w:lang w:val="en-ID"/>
        </w:rPr>
        <w:t xml:space="preserve">, dan </w:t>
      </w:r>
      <w:proofErr w:type="spellStart"/>
      <w:r w:rsidRPr="009F369E">
        <w:rPr>
          <w:rFonts w:ascii="Arial" w:hAnsi="Arial" w:cs="Arial"/>
          <w:szCs w:val="20"/>
          <w:lang w:val="en-ID"/>
        </w:rPr>
        <w:t>menyucikan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pikiran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Kegiatan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seperti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halaqah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tafakkur</w:t>
      </w:r>
      <w:proofErr w:type="spellEnd"/>
      <w:r w:rsidRPr="009F369E">
        <w:rPr>
          <w:rFonts w:ascii="Arial" w:hAnsi="Arial" w:cs="Arial"/>
          <w:szCs w:val="20"/>
          <w:lang w:val="en-ID"/>
        </w:rPr>
        <w:t xml:space="preserve">, retreat spiritual, </w:t>
      </w:r>
      <w:proofErr w:type="spellStart"/>
      <w:r w:rsidRPr="009F369E">
        <w:rPr>
          <w:rFonts w:ascii="Arial" w:hAnsi="Arial" w:cs="Arial"/>
          <w:szCs w:val="20"/>
          <w:lang w:val="en-ID"/>
        </w:rPr>
        <w:t>atau</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praktik</w:t>
      </w:r>
      <w:proofErr w:type="spellEnd"/>
      <w:r w:rsidRPr="009F369E">
        <w:rPr>
          <w:rFonts w:ascii="Arial" w:hAnsi="Arial" w:cs="Arial"/>
          <w:szCs w:val="20"/>
          <w:lang w:val="en-ID"/>
        </w:rPr>
        <w:t xml:space="preserve"> mindful reflection </w:t>
      </w:r>
      <w:proofErr w:type="spellStart"/>
      <w:r w:rsidRPr="009F369E">
        <w:rPr>
          <w:rFonts w:ascii="Arial" w:hAnsi="Arial" w:cs="Arial"/>
          <w:szCs w:val="20"/>
          <w:lang w:val="en-ID"/>
        </w:rPr>
        <w:t>dalam</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pembelajaran</w:t>
      </w:r>
      <w:proofErr w:type="spellEnd"/>
      <w:r w:rsidRPr="009F369E">
        <w:rPr>
          <w:rFonts w:ascii="Arial" w:hAnsi="Arial" w:cs="Arial"/>
          <w:szCs w:val="20"/>
          <w:lang w:val="en-ID"/>
        </w:rPr>
        <w:t xml:space="preserve"> Islam </w:t>
      </w:r>
      <w:proofErr w:type="spellStart"/>
      <w:r w:rsidRPr="009F369E">
        <w:rPr>
          <w:rFonts w:ascii="Arial" w:hAnsi="Arial" w:cs="Arial"/>
          <w:szCs w:val="20"/>
          <w:lang w:val="en-ID"/>
        </w:rPr>
        <w:t>dapat</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menjadi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bentuk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aktualisasi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di dunia modern </w:t>
      </w:r>
      <w:r w:rsidR="008A1CD6">
        <w:rPr>
          <w:rFonts w:ascii="Arial" w:hAnsi="Arial" w:cs="Arial"/>
          <w:szCs w:val="20"/>
          <w:lang w:val="en-ID"/>
        </w:rPr>
        <w:fldChar w:fldCharType="begin" w:fldLock="1"/>
      </w:r>
      <w:r w:rsidR="008A1CD6">
        <w:rPr>
          <w:rFonts w:ascii="Arial" w:hAnsi="Arial" w:cs="Arial"/>
          <w:szCs w:val="20"/>
          <w:lang w:val="en-ID"/>
        </w:rPr>
        <w:instrText>ADDIN CSL_CITATION {"citationItems":[{"id":"ITEM-1","itemData":{"DOI":"10.22373/jie.v6i2.18957","author":[{"dropping-particle":"","family":"Sururin","given":"Sururin","non-dropping-particle":"","parse-names":false,"suffix":""},{"dropping-particle":"","family":"Sodiq","given":"Akhmad","non-dropping-particle":"","parse-names":false,"suffix":""}],"id":"ITEM-1","issued":{"date-parts":[["2023"]]},"title":"Tafakkur: A Contemplation of Students’ Spiritual and Emotional Intelligence (in The Perspective of Sufism &amp; Transpersonal Psychology)","type":"article-journal"},"uris":["http://www.mendeley.com/documents/?uuid=4b7d6a67-44b8-45c3-b9f0-4f72b3ed6fb7"]}],"mendeley":{"formattedCitation":"(Sururin &amp; Sodiq, 2023)","plainTextFormattedCitation":"(Sururin &amp; Sodiq, 2023)","previouslyFormattedCitation":"(Sururin &amp; Sodiq, 2023)"},"properties":{"noteIndex":0},"schema":"https://github.com/citation-style-language/schema/raw/master/csl-citation.json"}</w:instrText>
      </w:r>
      <w:r w:rsidR="008A1CD6">
        <w:rPr>
          <w:rFonts w:ascii="Arial" w:hAnsi="Arial" w:cs="Arial"/>
          <w:szCs w:val="20"/>
          <w:lang w:val="en-ID"/>
        </w:rPr>
        <w:fldChar w:fldCharType="separate"/>
      </w:r>
      <w:r w:rsidR="008A1CD6" w:rsidRPr="008A1CD6">
        <w:rPr>
          <w:rFonts w:ascii="Arial" w:hAnsi="Arial" w:cs="Arial"/>
          <w:noProof/>
          <w:szCs w:val="20"/>
          <w:lang w:val="en-ID"/>
        </w:rPr>
        <w:t>(Sururin &amp; Sodiq, 2023)</w:t>
      </w:r>
      <w:r w:rsidR="008A1CD6">
        <w:rPr>
          <w:rFonts w:ascii="Arial" w:hAnsi="Arial" w:cs="Arial"/>
          <w:szCs w:val="20"/>
          <w:lang w:val="en-ID"/>
        </w:rPr>
        <w:fldChar w:fldCharType="end"/>
      </w:r>
      <w:r w:rsidR="008A1CD6">
        <w:rPr>
          <w:rFonts w:ascii="Arial" w:hAnsi="Arial" w:cs="Arial"/>
          <w:szCs w:val="20"/>
          <w:lang w:val="en-ID"/>
        </w:rPr>
        <w:fldChar w:fldCharType="begin" w:fldLock="1"/>
      </w:r>
      <w:r w:rsidR="00DE1775">
        <w:rPr>
          <w:rFonts w:ascii="Arial" w:hAnsi="Arial" w:cs="Arial"/>
          <w:szCs w:val="20"/>
          <w:lang w:val="en-ID"/>
        </w:rPr>
        <w:instrText>ADDIN CSL_CITATION {"citationItems":[{"id":"ITEM-1","itemData":{"DOI":"10.69879/p58dk037","author":[{"dropping-particle":"","family":"Septrianto","given":"Wahyu","non-dropping-particle":"","parse-names":false,"suffix":""},{"dropping-particle":"","family":"Taqwa","given":"Ussisa ‘alat","non-dropping-particle":"","parse-names":false,"suffix":""}],"id":"ITEM-1","issue":"1","issued":{"date-parts":[["2024"]]},"page":"59-75","title":"Tafakur Menurut Imam Al-Ghozali dan Implikasinya Terhadap Terapi Psikospiritual Mahasantri Santri Universitas Darussalam Gontor","type":"article-journal","volume":"14"},"uris":["http://www.mendeley.com/documents/?uuid=752bc247-0273-4c21-826d-b74ca5470049"]}],"mendeley":{"formattedCitation":"(Septrianto &amp; Taqwa, 2024)","plainTextFormattedCitation":"(Septrianto &amp; Taqwa, 2024)","previouslyFormattedCitation":"(Septrianto &amp; Taqwa, 2024)"},"properties":{"noteIndex":0},"schema":"https://github.com/citation-style-language/schema/raw/master/csl-citation.json"}</w:instrText>
      </w:r>
      <w:r w:rsidR="008A1CD6">
        <w:rPr>
          <w:rFonts w:ascii="Arial" w:hAnsi="Arial" w:cs="Arial"/>
          <w:szCs w:val="20"/>
          <w:lang w:val="en-ID"/>
        </w:rPr>
        <w:fldChar w:fldCharType="separate"/>
      </w:r>
      <w:r w:rsidR="008A1CD6" w:rsidRPr="008A1CD6">
        <w:rPr>
          <w:rFonts w:ascii="Arial" w:hAnsi="Arial" w:cs="Arial"/>
          <w:noProof/>
          <w:szCs w:val="20"/>
          <w:lang w:val="en-ID"/>
        </w:rPr>
        <w:t>(Septrianto &amp; Taqwa, 2024)</w:t>
      </w:r>
      <w:r w:rsidR="008A1CD6">
        <w:rPr>
          <w:rFonts w:ascii="Arial" w:hAnsi="Arial" w:cs="Arial"/>
          <w:szCs w:val="20"/>
          <w:lang w:val="en-ID"/>
        </w:rPr>
        <w:fldChar w:fldCharType="end"/>
      </w:r>
      <w:r w:rsidRPr="009F369E">
        <w:rPr>
          <w:rFonts w:ascii="Arial" w:hAnsi="Arial" w:cs="Arial"/>
          <w:szCs w:val="20"/>
          <w:lang w:val="en-ID"/>
        </w:rPr>
        <w:t>.</w:t>
      </w:r>
    </w:p>
    <w:p w14:paraId="0D6E9865" w14:textId="04C65C00" w:rsidR="009F369E" w:rsidRPr="009F369E" w:rsidRDefault="009F369E" w:rsidP="00F81FD4">
      <w:pPr>
        <w:pStyle w:val="Alishlah31text"/>
        <w:spacing w:line="240" w:lineRule="auto"/>
        <w:ind w:left="284" w:firstLine="284"/>
        <w:rPr>
          <w:rFonts w:ascii="Arial" w:hAnsi="Arial" w:cs="Arial"/>
          <w:szCs w:val="20"/>
          <w:lang w:val="en-ID"/>
        </w:rPr>
      </w:pPr>
      <w:proofErr w:type="spellStart"/>
      <w:r w:rsidRPr="009F369E">
        <w:rPr>
          <w:rFonts w:ascii="Arial" w:hAnsi="Arial" w:cs="Arial"/>
          <w:szCs w:val="20"/>
          <w:lang w:val="en-ID"/>
        </w:rPr>
        <w:t>Uzlah</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bukan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penarikan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diri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pasif</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melainkan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pembentukan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kemandirian</w:t>
      </w:r>
      <w:proofErr w:type="spellEnd"/>
      <w:r w:rsidRPr="009F369E">
        <w:rPr>
          <w:rFonts w:ascii="Arial" w:hAnsi="Arial" w:cs="Arial"/>
          <w:szCs w:val="20"/>
          <w:lang w:val="en-ID"/>
        </w:rPr>
        <w:t xml:space="preserve"> spiritual yang </w:t>
      </w:r>
      <w:proofErr w:type="spellStart"/>
      <w:r w:rsidRPr="009F369E">
        <w:rPr>
          <w:rFonts w:ascii="Arial" w:hAnsi="Arial" w:cs="Arial"/>
          <w:szCs w:val="20"/>
          <w:lang w:val="en-ID"/>
        </w:rPr>
        <w:t>menghasilkan</w:t>
      </w:r>
      <w:proofErr w:type="spellEnd"/>
      <w:r w:rsidRPr="009F369E">
        <w:rPr>
          <w:rFonts w:ascii="Arial" w:hAnsi="Arial" w:cs="Arial"/>
          <w:szCs w:val="20"/>
          <w:lang w:val="en-ID"/>
        </w:rPr>
        <w:t xml:space="preserve"> clarity of mind dan inner peace. </w:t>
      </w:r>
      <w:proofErr w:type="spellStart"/>
      <w:r w:rsidRPr="009F369E">
        <w:rPr>
          <w:rFonts w:ascii="Arial" w:hAnsi="Arial" w:cs="Arial"/>
          <w:szCs w:val="20"/>
          <w:lang w:val="en-ID"/>
        </w:rPr>
        <w:t>Inilah</w:t>
      </w:r>
      <w:proofErr w:type="spellEnd"/>
      <w:r w:rsidRPr="009F369E">
        <w:rPr>
          <w:rFonts w:ascii="Arial" w:hAnsi="Arial" w:cs="Arial"/>
          <w:szCs w:val="20"/>
          <w:lang w:val="en-ID"/>
        </w:rPr>
        <w:t xml:space="preserve"> modal </w:t>
      </w:r>
      <w:proofErr w:type="spellStart"/>
      <w:r w:rsidRPr="009F369E">
        <w:rPr>
          <w:rFonts w:ascii="Arial" w:hAnsi="Arial" w:cs="Arial"/>
          <w:szCs w:val="20"/>
          <w:lang w:val="en-ID"/>
        </w:rPr>
        <w:t>penting</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untuk</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membangun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generasi</w:t>
      </w:r>
      <w:proofErr w:type="spellEnd"/>
      <w:r w:rsidRPr="009F369E">
        <w:rPr>
          <w:rFonts w:ascii="Arial" w:hAnsi="Arial" w:cs="Arial"/>
          <w:szCs w:val="20"/>
          <w:lang w:val="en-ID"/>
        </w:rPr>
        <w:t xml:space="preserve"> yang </w:t>
      </w:r>
      <w:proofErr w:type="spellStart"/>
      <w:r w:rsidRPr="009F369E">
        <w:rPr>
          <w:rFonts w:ascii="Arial" w:hAnsi="Arial" w:cs="Arial"/>
          <w:szCs w:val="20"/>
          <w:lang w:val="en-ID"/>
        </w:rPr>
        <w:t>matang</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secara</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emosional</w:t>
      </w:r>
      <w:proofErr w:type="spellEnd"/>
      <w:r w:rsidRPr="009F369E">
        <w:rPr>
          <w:rFonts w:ascii="Arial" w:hAnsi="Arial" w:cs="Arial"/>
          <w:szCs w:val="20"/>
          <w:lang w:val="en-ID"/>
        </w:rPr>
        <w:t xml:space="preserve"> dan </w:t>
      </w:r>
      <w:proofErr w:type="spellStart"/>
      <w:r w:rsidRPr="009F369E">
        <w:rPr>
          <w:rFonts w:ascii="Arial" w:hAnsi="Arial" w:cs="Arial"/>
          <w:szCs w:val="20"/>
          <w:lang w:val="en-ID"/>
        </w:rPr>
        <w:t>siap</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menghadapi</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tantangan</w:t>
      </w:r>
      <w:proofErr w:type="spellEnd"/>
      <w:r w:rsidRPr="009F369E">
        <w:rPr>
          <w:rFonts w:ascii="Arial" w:hAnsi="Arial" w:cs="Arial"/>
          <w:szCs w:val="20"/>
          <w:lang w:val="en-ID"/>
        </w:rPr>
        <w:t xml:space="preserve"> </w:t>
      </w:r>
      <w:proofErr w:type="spellStart"/>
      <w:r w:rsidRPr="009F369E">
        <w:rPr>
          <w:rFonts w:ascii="Arial" w:hAnsi="Arial" w:cs="Arial"/>
          <w:szCs w:val="20"/>
          <w:lang w:val="en-ID"/>
        </w:rPr>
        <w:t>kompleks</w:t>
      </w:r>
      <w:proofErr w:type="spellEnd"/>
      <w:r w:rsidRPr="009F369E">
        <w:rPr>
          <w:rFonts w:ascii="Arial" w:hAnsi="Arial" w:cs="Arial"/>
          <w:szCs w:val="20"/>
          <w:lang w:val="en-ID"/>
        </w:rPr>
        <w:t xml:space="preserve"> di </w:t>
      </w:r>
      <w:proofErr w:type="spellStart"/>
      <w:r w:rsidRPr="009F369E">
        <w:rPr>
          <w:rFonts w:ascii="Arial" w:hAnsi="Arial" w:cs="Arial"/>
          <w:szCs w:val="20"/>
          <w:lang w:val="en-ID"/>
        </w:rPr>
        <w:t>abad</w:t>
      </w:r>
      <w:proofErr w:type="spellEnd"/>
      <w:r w:rsidRPr="009F369E">
        <w:rPr>
          <w:rFonts w:ascii="Arial" w:hAnsi="Arial" w:cs="Arial"/>
          <w:szCs w:val="20"/>
          <w:lang w:val="en-ID"/>
        </w:rPr>
        <w:t xml:space="preserve"> ke-21.</w:t>
      </w:r>
    </w:p>
    <w:p w14:paraId="31C784DC" w14:textId="66BDA4F2" w:rsidR="009F369E" w:rsidRPr="00F81FD4" w:rsidRDefault="009F369E" w:rsidP="00F81FD4">
      <w:pPr>
        <w:pStyle w:val="Alishlah31text"/>
        <w:numPr>
          <w:ilvl w:val="0"/>
          <w:numId w:val="50"/>
        </w:numPr>
        <w:spacing w:line="240" w:lineRule="auto"/>
        <w:ind w:left="284" w:hanging="284"/>
        <w:rPr>
          <w:rFonts w:ascii="Arial" w:hAnsi="Arial" w:cs="Arial"/>
          <w:szCs w:val="20"/>
          <w:lang w:val="it-IT"/>
        </w:rPr>
      </w:pPr>
      <w:r w:rsidRPr="00F81FD4">
        <w:rPr>
          <w:rFonts w:ascii="Arial" w:hAnsi="Arial" w:cs="Arial"/>
          <w:szCs w:val="20"/>
          <w:lang w:val="it-IT"/>
        </w:rPr>
        <w:t>Integrasi Nilai Esoteris dalam Pendidikan Islam Menuju Generasi Indonesia Emas 2045</w:t>
      </w:r>
    </w:p>
    <w:p w14:paraId="1B71590B" w14:textId="6C8CD23C" w:rsidR="00F81FD4" w:rsidRDefault="009F369E" w:rsidP="00F81FD4">
      <w:pPr>
        <w:pStyle w:val="Alishlah31text"/>
        <w:spacing w:line="240" w:lineRule="auto"/>
        <w:ind w:left="284" w:firstLine="284"/>
        <w:rPr>
          <w:rFonts w:ascii="Arial" w:hAnsi="Arial" w:cs="Arial"/>
          <w:szCs w:val="20"/>
          <w:lang w:val="it-IT"/>
        </w:rPr>
      </w:pPr>
      <w:r w:rsidRPr="00F81FD4">
        <w:rPr>
          <w:rFonts w:ascii="Arial" w:hAnsi="Arial" w:cs="Arial"/>
          <w:szCs w:val="20"/>
          <w:lang w:val="it-IT"/>
        </w:rPr>
        <w:t>Ketiga nilai esoteris di atas mujahadah, muhasabah, dan uzlah memiliki kesinambungan konseptual dengan visi pembangunan manusia dalam Visi Indonesia 2045, khususnya pada pilar pertama: pembangunan manusia dan penguasaan ilmu pengetahuan dan teknologi (Bappenas, 2019). Nilai-nilai tersebut dapat diintegrasikan ke dalam kurikulum pendidikan Islam melalui tiga pendekatan:</w:t>
      </w:r>
    </w:p>
    <w:p w14:paraId="3D974E84" w14:textId="77777777" w:rsidR="00F81FD4" w:rsidRDefault="009F369E" w:rsidP="00F81FD4">
      <w:pPr>
        <w:pStyle w:val="Alishlah31text"/>
        <w:numPr>
          <w:ilvl w:val="0"/>
          <w:numId w:val="51"/>
        </w:numPr>
        <w:spacing w:line="240" w:lineRule="auto"/>
        <w:ind w:left="567" w:hanging="283"/>
        <w:rPr>
          <w:rFonts w:ascii="Arial" w:hAnsi="Arial" w:cs="Arial"/>
          <w:szCs w:val="20"/>
          <w:lang w:val="it-IT"/>
        </w:rPr>
      </w:pPr>
      <w:r w:rsidRPr="00F81FD4">
        <w:rPr>
          <w:rFonts w:ascii="Arial" w:hAnsi="Arial" w:cs="Arial"/>
          <w:szCs w:val="20"/>
          <w:lang w:val="it-IT"/>
        </w:rPr>
        <w:t>Dimensi Afektif-Spiritual: Pendidikan Islam harus menanamkan kesungguhan spiritual (mujāhadah) melalui pembelajaran yang menumbuhkan kesadaran transendental.</w:t>
      </w:r>
    </w:p>
    <w:p w14:paraId="3636B368" w14:textId="77777777" w:rsidR="00F81FD4" w:rsidRDefault="009F369E" w:rsidP="00F81FD4">
      <w:pPr>
        <w:pStyle w:val="Alishlah31text"/>
        <w:numPr>
          <w:ilvl w:val="0"/>
          <w:numId w:val="51"/>
        </w:numPr>
        <w:spacing w:line="240" w:lineRule="auto"/>
        <w:ind w:left="567" w:hanging="283"/>
        <w:rPr>
          <w:rFonts w:ascii="Arial" w:hAnsi="Arial" w:cs="Arial"/>
          <w:szCs w:val="20"/>
          <w:lang w:val="it-IT"/>
        </w:rPr>
      </w:pPr>
      <w:r w:rsidRPr="00F81FD4">
        <w:rPr>
          <w:rFonts w:ascii="Arial" w:hAnsi="Arial" w:cs="Arial"/>
          <w:szCs w:val="20"/>
          <w:lang w:val="it-IT"/>
        </w:rPr>
        <w:t>Dimensi Reflektif-Etis: Peserta didik perlu dilatih untuk melakukan muḥāsabah sebagai kebiasaan reflektif dalam belajar dan berperilaku.</w:t>
      </w:r>
    </w:p>
    <w:p w14:paraId="44869AF5" w14:textId="77777777" w:rsidR="00F81FD4" w:rsidRDefault="009F369E" w:rsidP="00F81FD4">
      <w:pPr>
        <w:pStyle w:val="Alishlah31text"/>
        <w:numPr>
          <w:ilvl w:val="0"/>
          <w:numId w:val="51"/>
        </w:numPr>
        <w:spacing w:line="240" w:lineRule="auto"/>
        <w:ind w:left="567" w:hanging="283"/>
        <w:rPr>
          <w:rFonts w:ascii="Arial" w:hAnsi="Arial" w:cs="Arial"/>
          <w:szCs w:val="20"/>
          <w:lang w:val="it-IT"/>
        </w:rPr>
      </w:pPr>
      <w:r w:rsidRPr="00F81FD4">
        <w:rPr>
          <w:rFonts w:ascii="Arial" w:hAnsi="Arial" w:cs="Arial"/>
          <w:szCs w:val="20"/>
          <w:lang w:val="it-IT"/>
        </w:rPr>
        <w:t>Dimensi Kontemplatif-Emosional: Nilai uzlah dapat diterapkan melalui kegiatan pembelajaran yang menumbuhkan ketenangan, keseimbangan emosional, dan keheningan batin.</w:t>
      </w:r>
    </w:p>
    <w:p w14:paraId="34AA10B2" w14:textId="2C012F76" w:rsidR="009F369E" w:rsidRPr="00F81FD4" w:rsidRDefault="009F369E" w:rsidP="00F81FD4">
      <w:pPr>
        <w:pStyle w:val="Alishlah31text"/>
        <w:spacing w:line="240" w:lineRule="auto"/>
        <w:ind w:left="284" w:firstLine="284"/>
        <w:rPr>
          <w:rFonts w:ascii="Arial" w:hAnsi="Arial" w:cs="Arial"/>
          <w:szCs w:val="20"/>
          <w:lang w:val="it-IT"/>
        </w:rPr>
      </w:pPr>
      <w:r w:rsidRPr="00672D66">
        <w:rPr>
          <w:rFonts w:ascii="Arial" w:hAnsi="Arial" w:cs="Arial"/>
          <w:szCs w:val="20"/>
          <w:lang w:val="it-IT"/>
        </w:rPr>
        <w:t xml:space="preserve">Dengan demikian, pendidikan Islam tidak hanya membentuk generasi yang unggul secara intelektual, tetapi juga memiliki keutuhan spiritual dan moral. Dalam bahasa </w:t>
      </w:r>
      <w:r w:rsidR="004249B2">
        <w:rPr>
          <w:rFonts w:ascii="Arial" w:hAnsi="Arial" w:cs="Arial"/>
          <w:spacing w:val="-2"/>
          <w:szCs w:val="20"/>
          <w:lang w:val="en-GB"/>
        </w:rPr>
        <w:fldChar w:fldCharType="begin" w:fldLock="1"/>
      </w:r>
      <w:r w:rsidR="004249B2" w:rsidRPr="00672D66">
        <w:rPr>
          <w:rFonts w:ascii="Arial" w:hAnsi="Arial" w:cs="Arial"/>
          <w:spacing w:val="-2"/>
          <w:szCs w:val="20"/>
          <w:lang w:val="it-IT"/>
        </w:rPr>
        <w:instrText>ADDIN CSL_CITATION {"citationItems":[{"id":"ITEM-1","itemData":{"author":[{"dropping-particle":"","family":"Al-Attas","given":"Muhammad Naquib","non-dropping-particle":"","parse-names":false,"suffix":""}],"id":"ITEM-1","issued":{"date-parts":[["1980"]]},"publisher":"Muslim Youth Movement of Malaysia Kuala Lumpur","title":"The concept of education in Islam","type":"book"},"uris":["http://www.mendeley.com/documents/?uuid=67a1aa10-fea3-4a75-9d9a-4738ea435cd8"]}],"mendeley":{"formattedCitation":"(Al-Attas, 1980)","plainTextFormattedCitation":"(Al-Attas, 1980)","previouslyFormattedCitation":"(Al-Attas, 1980)"},"properties":{"noteIndex":0},"schema":"https://github.com/citation-style-language/schema/raw/master/csl-citation.json"}</w:instrText>
      </w:r>
      <w:r w:rsidR="004249B2">
        <w:rPr>
          <w:rFonts w:ascii="Arial" w:hAnsi="Arial" w:cs="Arial"/>
          <w:spacing w:val="-2"/>
          <w:szCs w:val="20"/>
          <w:lang w:val="en-GB"/>
        </w:rPr>
        <w:fldChar w:fldCharType="separate"/>
      </w:r>
      <w:r w:rsidR="004249B2" w:rsidRPr="00672D66">
        <w:rPr>
          <w:rFonts w:ascii="Arial" w:hAnsi="Arial" w:cs="Arial"/>
          <w:noProof/>
          <w:spacing w:val="-2"/>
          <w:szCs w:val="20"/>
          <w:lang w:val="it-IT"/>
        </w:rPr>
        <w:t>(Al-Attas, 1980)</w:t>
      </w:r>
      <w:r w:rsidR="004249B2">
        <w:rPr>
          <w:rFonts w:ascii="Arial" w:hAnsi="Arial" w:cs="Arial"/>
          <w:spacing w:val="-2"/>
          <w:szCs w:val="20"/>
          <w:lang w:val="en-GB"/>
        </w:rPr>
        <w:fldChar w:fldCharType="end"/>
      </w:r>
      <w:r w:rsidRPr="00672D66">
        <w:rPr>
          <w:rFonts w:ascii="Arial" w:hAnsi="Arial" w:cs="Arial"/>
          <w:szCs w:val="20"/>
          <w:lang w:val="it-IT"/>
        </w:rPr>
        <w:t>, pendidikan sejati adalah proses “menjadikan manusia menyadari tempatnya dalam tatanan wujud,” bukan sekadar mempersiapkannya untuk pasar kerja. Nilai-nilai esoteris inilah yang menjadi fondasi moral menuju Indonesia yang berdaulat dan beradab pada tahun 2045.</w:t>
      </w:r>
    </w:p>
    <w:p w14:paraId="2374AF18" w14:textId="77777777" w:rsidR="00220111" w:rsidRPr="00185F19" w:rsidRDefault="00220111" w:rsidP="009F369E">
      <w:pPr>
        <w:pStyle w:val="Alishlah21heading1"/>
        <w:numPr>
          <w:ilvl w:val="0"/>
          <w:numId w:val="0"/>
        </w:numPr>
        <w:spacing w:line="240" w:lineRule="auto"/>
        <w:ind w:left="426" w:hanging="426"/>
        <w:rPr>
          <w:rFonts w:ascii="Arial" w:eastAsia="Arial" w:hAnsi="Arial" w:cs="Arial"/>
          <w:lang w:val="id-ID"/>
        </w:rPr>
      </w:pPr>
      <w:bookmarkStart w:id="1" w:name="_Hlk151205918"/>
      <w:r w:rsidRPr="00185F19">
        <w:rPr>
          <w:rFonts w:ascii="Arial" w:eastAsia="Arial" w:hAnsi="Arial" w:cs="Arial"/>
          <w:lang w:val="id-ID"/>
        </w:rPr>
        <w:t xml:space="preserve">CONCLUSION </w:t>
      </w:r>
    </w:p>
    <w:p w14:paraId="49D564DA" w14:textId="77777777" w:rsidR="009F369E" w:rsidRDefault="009F369E" w:rsidP="009F369E">
      <w:pPr>
        <w:pStyle w:val="Alishlah31text"/>
        <w:spacing w:line="240" w:lineRule="auto"/>
        <w:ind w:firstLine="284"/>
        <w:rPr>
          <w:rFonts w:ascii="Arial" w:hAnsi="Arial" w:cs="Arial"/>
          <w:szCs w:val="20"/>
          <w:lang w:val="id-ID"/>
        </w:rPr>
      </w:pPr>
      <w:bookmarkStart w:id="2" w:name="_Hlk151205946"/>
      <w:bookmarkEnd w:id="1"/>
      <w:r w:rsidRPr="009F369E">
        <w:rPr>
          <w:rFonts w:ascii="Arial" w:hAnsi="Arial" w:cs="Arial"/>
          <w:szCs w:val="20"/>
          <w:lang w:val="id-ID"/>
        </w:rPr>
        <w:t>Penelitian ini menegaskan bahwa nilai-nilai esoteris dalam Al-Munqidz min ad-Dhalāl karya Imam al-Ghazali memiliki relevansi yang sangat penting bagi pengembangan pendidikan Islam di era modern, terutama dalam mempersiapkan generasi Indonesia Emas 2045. Melalui pembacaan hermeneutik-tematik terhadap teks, ditemukan tiga nilai utama yang menjadi inti spiritualitas al-Ghazali, yaitu mujāhadah, muḥāsabah, dan uzlah.</w:t>
      </w:r>
    </w:p>
    <w:p w14:paraId="672CC2A5" w14:textId="77777777" w:rsid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Pertama, mujāhadah mengajarkan pentingnya kesungguhan spiritual dalam menempuh jalan kebenaran. Nilai ini relevan untuk membentuk karakter peserta didik yang berdisiplin, tangguh, dan berorientasi pada kebaikan. Dalam konteks pendidikan modern, mujahadah dapat diwujudkan melalui pembelajaran yang melatih ketekunan, tanggung jawab, dan pengendalian diri.</w:t>
      </w:r>
    </w:p>
    <w:p w14:paraId="3E5BB562" w14:textId="34554FD8" w:rsid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lastRenderedPageBreak/>
        <w:t>Kedua, muḥāsabah menumbuhkan kesadaran reflektif dan kejujuran eksistensial. Dalam pendidikan, muhasabah menjadi dasar bagi pembentukan integritas, etika akademik, dan kemampuan introspeksi diri kemampuan yang penting bagi generasi yang hidup dalam arus kompetisi global.</w:t>
      </w:r>
    </w:p>
    <w:p w14:paraId="687627E6" w14:textId="77777777" w:rsid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Ketiga, uzlah memberikan ruang bagi pengendalian diri dan keseimbangan batin. Dalam dunia yang penuh distraksi, nilai uzlah mengajarkan pentingnya hening, refleksi, dan kemandirian spiritual sebagai cara menjaga kejernihan berpikir dan kedewasaan emosional.</w:t>
      </w:r>
    </w:p>
    <w:p w14:paraId="49EA8C9E" w14:textId="44811C96" w:rsidR="009F369E" w:rsidRPr="00BD3174"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 xml:space="preserve">Ketiga nilai tersebut saling melengkapi dan dapat diintegrasikan dalam sistem pendidikan Islam melalui tiga ranah utama: (1) ranah afektif-spiritual membangun kesadaran ilahiah dalam proses belajar, (2) ranah reflektif-etis menumbuhkan budaya introspeksi dan kejujuran akademik, dan (3) ranah kontemplatif-emosional menanamkan keseimbangan diri dan ketenangan batin. Dengan demikian, pendidikan Islam tidak hanya menghasilkan insan yang cerdas secara intelektual, tetapi juga memiliki kedalaman spiritual dan keutuhan moral </w:t>
      </w:r>
      <w:r w:rsidR="004249B2">
        <w:rPr>
          <w:rFonts w:ascii="Arial" w:hAnsi="Arial" w:cs="Arial"/>
          <w:spacing w:val="-2"/>
          <w:szCs w:val="20"/>
          <w:lang w:val="en-GB"/>
        </w:rPr>
        <w:fldChar w:fldCharType="begin" w:fldLock="1"/>
      </w:r>
      <w:r w:rsidR="004249B2">
        <w:rPr>
          <w:rFonts w:ascii="Arial" w:hAnsi="Arial" w:cs="Arial"/>
          <w:spacing w:val="-2"/>
          <w:szCs w:val="20"/>
          <w:lang w:val="id-ID"/>
        </w:rPr>
        <w:instrText>ADDIN CSL_CITATION {"citationItems":[{"id":"ITEM-1","itemData":{"author":[{"dropping-particle":"","family":"Al-Attas","given":"Muhammad Naquib","non-dropping-particle":"","parse-names":false,"suffix":""}],"id":"ITEM-1","issued":{"date-parts":[["1980"]]},"publisher":"Muslim Youth Movement of Malaysia Kuala Lumpur","title":"The concept of education in Islam","type":"book"},"uris":["http://www.mendeley.com/documents/?uuid=67a1aa10-fea3-4a75-9d9a-4738ea435cd8"]}],"mendeley":{"formattedCitation":"(Al-Attas, 1980)","plainTextFormattedCitation":"(Al-Attas, 1980)","previouslyFormattedCitation":"(Al-Attas, 1980)"},"properties":{"noteIndex":0},"schema":"https://github.com/citation-style-language/schema/raw/master/csl-citation.json"}</w:instrText>
      </w:r>
      <w:r w:rsidR="004249B2">
        <w:rPr>
          <w:rFonts w:ascii="Arial" w:hAnsi="Arial" w:cs="Arial"/>
          <w:spacing w:val="-2"/>
          <w:szCs w:val="20"/>
          <w:lang w:val="en-GB"/>
        </w:rPr>
        <w:fldChar w:fldCharType="separate"/>
      </w:r>
      <w:r w:rsidR="004249B2" w:rsidRPr="004249B2">
        <w:rPr>
          <w:rFonts w:ascii="Arial" w:hAnsi="Arial" w:cs="Arial"/>
          <w:noProof/>
          <w:spacing w:val="-2"/>
          <w:szCs w:val="20"/>
          <w:lang w:val="id-ID"/>
        </w:rPr>
        <w:t>(Al-Attas, 1980)</w:t>
      </w:r>
      <w:r w:rsidR="004249B2">
        <w:rPr>
          <w:rFonts w:ascii="Arial" w:hAnsi="Arial" w:cs="Arial"/>
          <w:spacing w:val="-2"/>
          <w:szCs w:val="20"/>
          <w:lang w:val="en-GB"/>
        </w:rPr>
        <w:fldChar w:fldCharType="end"/>
      </w:r>
      <w:r w:rsidR="00BD3174">
        <w:rPr>
          <w:rFonts w:ascii="Arial" w:hAnsi="Arial" w:cs="Arial"/>
          <w:spacing w:val="-2"/>
          <w:szCs w:val="20"/>
          <w:lang w:val="en-GB"/>
        </w:rPr>
        <w:fldChar w:fldCharType="begin" w:fldLock="1"/>
      </w:r>
      <w:r w:rsidR="008A75AA">
        <w:rPr>
          <w:rFonts w:ascii="Arial" w:hAnsi="Arial" w:cs="Arial"/>
          <w:spacing w:val="-2"/>
          <w:szCs w:val="20"/>
          <w:lang w:val="id-ID"/>
        </w:rPr>
        <w:instrText>ADDIN CSL_CITATION {"citationItems":[{"id":"ITEM-1","itemData":{"ISBN":"1933316381","author":[{"dropping-particle":"","family":"Nasr","given":"Seyyed Hossein","non-dropping-particle":"","parse-names":false,"suffix":""}],"id":"ITEM-1","issued":{"date-parts":[["2007"]]},"publisher":"World Wisdom, Inc","title":"The Essential Seyyed Hossein Nasr","type":"book"},"uris":["http://www.mendeley.com/documents/?uuid=a1815270-aad0-48db-8b9f-a047c0cf73de"]}],"mendeley":{"formattedCitation":"(Nasr, 2007)","plainTextFormattedCitation":"(Nasr, 2007)","previouslyFormattedCitation":"(Nasr, 2007)"},"properties":{"noteIndex":0},"schema":"https://github.com/citation-style-language/schema/raw/master/csl-citation.json"}</w:instrText>
      </w:r>
      <w:r w:rsidR="00BD3174">
        <w:rPr>
          <w:rFonts w:ascii="Arial" w:hAnsi="Arial" w:cs="Arial"/>
          <w:spacing w:val="-2"/>
          <w:szCs w:val="20"/>
          <w:lang w:val="en-GB"/>
        </w:rPr>
        <w:fldChar w:fldCharType="separate"/>
      </w:r>
      <w:r w:rsidR="00BD3174" w:rsidRPr="00BD3174">
        <w:rPr>
          <w:rFonts w:ascii="Arial" w:hAnsi="Arial" w:cs="Arial"/>
          <w:noProof/>
          <w:spacing w:val="-2"/>
          <w:szCs w:val="20"/>
          <w:lang w:val="id-ID"/>
        </w:rPr>
        <w:t>(Nasr, 2007)</w:t>
      </w:r>
      <w:r w:rsidR="00BD3174">
        <w:rPr>
          <w:rFonts w:ascii="Arial" w:hAnsi="Arial" w:cs="Arial"/>
          <w:spacing w:val="-2"/>
          <w:szCs w:val="20"/>
          <w:lang w:val="en-GB"/>
        </w:rPr>
        <w:fldChar w:fldCharType="end"/>
      </w:r>
      <w:r w:rsidR="00BD3174" w:rsidRPr="00BD3174">
        <w:rPr>
          <w:rFonts w:ascii="Arial" w:hAnsi="Arial" w:cs="Arial"/>
          <w:spacing w:val="-2"/>
          <w:szCs w:val="20"/>
          <w:lang w:val="id-ID"/>
        </w:rPr>
        <w:t>.</w:t>
      </w:r>
    </w:p>
    <w:p w14:paraId="60E96CEB" w14:textId="3734FD8A" w:rsid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Implikasi dari penelitian ini menunjukkan bahwa untuk mewujudkan visi Indonesia Emas 2045 (Bappenas, 2019), pendidikan Islam perlu memperkuat dimensi spiritual dalam setiap kebijakan dan praktik pembelajarannya. Nilai-nilai esoteris al-Ghazali dapat menjadi kerangka etis dan pedagogis bagi pengembangan kurikulum yang holistik kurikulum yang memadukan ilmu, akhlak, dan spiritualitas. Dengan fondasi ini, generasi Indonesia tidak hanya siap bersaing secara global, tetapi juga mampu menjaga nilai-nilai kemanusiaan dan ketuhanan dalam setiap langkah kemajuannya.</w:t>
      </w:r>
    </w:p>
    <w:p w14:paraId="0DB963A3" w14:textId="0CF9A988" w:rsidR="009F369E" w:rsidRPr="009F369E" w:rsidRDefault="009F369E" w:rsidP="009F369E">
      <w:pPr>
        <w:pStyle w:val="Alishlah31text"/>
        <w:spacing w:line="240" w:lineRule="auto"/>
        <w:ind w:firstLine="284"/>
        <w:rPr>
          <w:rFonts w:ascii="Arial" w:hAnsi="Arial" w:cs="Arial"/>
          <w:szCs w:val="20"/>
          <w:lang w:val="id-ID"/>
        </w:rPr>
      </w:pPr>
      <w:r w:rsidRPr="009F369E">
        <w:rPr>
          <w:rFonts w:ascii="Arial" w:hAnsi="Arial" w:cs="Arial"/>
          <w:szCs w:val="20"/>
          <w:lang w:val="id-ID"/>
        </w:rPr>
        <w:t>Sebagaimana ditegaskan al-Ghazali, ilmu yang bermanfaat adalah ilmu yang menyinari hati dan mengantarkan manusia kepada Allah. Maka, pendidikan Islam yang berlandaskan nilai-nilai esoteris adalah pendidikan yang tidak berhenti pada kecerdasan kognitif, melainkan menumbuhkan kesadaran spiritual dan akhlak mulia sebagai inti dari keberhasilan sejati manusia.</w:t>
      </w:r>
    </w:p>
    <w:p w14:paraId="4234A307" w14:textId="3EF184C5" w:rsidR="002D7D72" w:rsidRPr="00023B53" w:rsidRDefault="002D7D72" w:rsidP="009F369E">
      <w:pPr>
        <w:spacing w:after="0" w:line="240" w:lineRule="auto"/>
        <w:jc w:val="both"/>
        <w:rPr>
          <w:rFonts w:ascii="Arial" w:eastAsia="Times New Roman" w:hAnsi="Arial" w:cs="Arial"/>
          <w:snapToGrid w:val="0"/>
          <w:color w:val="000000"/>
          <w:sz w:val="20"/>
          <w:szCs w:val="20"/>
          <w:lang w:val="id-ID" w:eastAsia="de-DE" w:bidi="en-US"/>
        </w:rPr>
      </w:pPr>
    </w:p>
    <w:p w14:paraId="4A80093F" w14:textId="2DE2615B" w:rsidR="00220111" w:rsidRPr="00023B53" w:rsidRDefault="00220111" w:rsidP="00554353">
      <w:pPr>
        <w:pStyle w:val="Alishlah31text"/>
        <w:spacing w:after="240"/>
        <w:ind w:firstLine="0"/>
        <w:rPr>
          <w:rFonts w:ascii="Arial" w:hAnsi="Arial" w:cs="Arial"/>
          <w:b/>
          <w:bCs/>
          <w:szCs w:val="20"/>
          <w:lang w:val="en-ID"/>
        </w:rPr>
      </w:pPr>
      <w:r w:rsidRPr="00023B53">
        <w:rPr>
          <w:rFonts w:ascii="Arial" w:eastAsia="Arial" w:hAnsi="Arial" w:cs="Arial"/>
          <w:b/>
          <w:bCs/>
          <w:lang w:val="en-ID"/>
        </w:rPr>
        <w:t>REFERENCES</w:t>
      </w:r>
    </w:p>
    <w:bookmarkEnd w:id="2"/>
    <w:p w14:paraId="4AEBD403" w14:textId="03389C25" w:rsidR="00DE1775" w:rsidRPr="00DE1775" w:rsidRDefault="00023B53" w:rsidP="00DE1775">
      <w:pPr>
        <w:widowControl w:val="0"/>
        <w:autoSpaceDE w:val="0"/>
        <w:autoSpaceDN w:val="0"/>
        <w:adjustRightInd w:val="0"/>
        <w:spacing w:after="0" w:line="240" w:lineRule="auto"/>
        <w:ind w:left="480" w:hanging="480"/>
        <w:rPr>
          <w:rFonts w:ascii="Arial" w:hAnsi="Arial" w:cs="Arial"/>
          <w:noProof/>
          <w:sz w:val="20"/>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sidR="00DE1775" w:rsidRPr="00DE1775">
        <w:rPr>
          <w:rFonts w:ascii="Arial" w:hAnsi="Arial" w:cs="Arial"/>
          <w:noProof/>
          <w:sz w:val="20"/>
        </w:rPr>
        <w:t xml:space="preserve">Al-Attas, M. N. (1980). </w:t>
      </w:r>
      <w:r w:rsidR="00DE1775" w:rsidRPr="00DE1775">
        <w:rPr>
          <w:rFonts w:ascii="Arial" w:hAnsi="Arial" w:cs="Arial"/>
          <w:i/>
          <w:iCs/>
          <w:noProof/>
          <w:sz w:val="20"/>
        </w:rPr>
        <w:t>The concept of education in Islam</w:t>
      </w:r>
      <w:r w:rsidR="00DE1775" w:rsidRPr="00DE1775">
        <w:rPr>
          <w:rFonts w:ascii="Arial" w:hAnsi="Arial" w:cs="Arial"/>
          <w:noProof/>
          <w:sz w:val="20"/>
        </w:rPr>
        <w:t>. Muslim Youth Movement of Malaysia Kuala Lumpur.</w:t>
      </w:r>
    </w:p>
    <w:p w14:paraId="54314264" w14:textId="77777777" w:rsidR="00DE1775" w:rsidRPr="00F41A0B" w:rsidRDefault="00DE1775" w:rsidP="00DE1775">
      <w:pPr>
        <w:widowControl w:val="0"/>
        <w:autoSpaceDE w:val="0"/>
        <w:autoSpaceDN w:val="0"/>
        <w:adjustRightInd w:val="0"/>
        <w:spacing w:after="0" w:line="240" w:lineRule="auto"/>
        <w:ind w:left="480" w:hanging="480"/>
        <w:rPr>
          <w:rFonts w:ascii="Arial" w:hAnsi="Arial" w:cs="Arial"/>
          <w:noProof/>
          <w:sz w:val="20"/>
          <w:lang w:val="it-IT"/>
        </w:rPr>
      </w:pPr>
      <w:r w:rsidRPr="00DE1775">
        <w:rPr>
          <w:rFonts w:ascii="Arial" w:hAnsi="Arial" w:cs="Arial"/>
          <w:noProof/>
          <w:sz w:val="20"/>
        </w:rPr>
        <w:t xml:space="preserve">Alfiyanto, A., Pranajaya, S. A., Ikhwan, M., Gumilang, R. M., Ghazali, M., &amp; Hidayati, F. (2024). Towards Transformative Islamic Education: Reflections and Projections on the Direction of Islamic Education. </w:t>
      </w:r>
      <w:r w:rsidRPr="00F41A0B">
        <w:rPr>
          <w:rFonts w:ascii="Arial" w:hAnsi="Arial" w:cs="Arial"/>
          <w:i/>
          <w:iCs/>
          <w:noProof/>
          <w:sz w:val="20"/>
          <w:lang w:val="it-IT"/>
        </w:rPr>
        <w:t>Ulul Albab</w:t>
      </w:r>
      <w:r w:rsidRPr="00F41A0B">
        <w:rPr>
          <w:rFonts w:ascii="Arial" w:hAnsi="Arial" w:cs="Arial"/>
          <w:noProof/>
          <w:sz w:val="20"/>
          <w:lang w:val="it-IT"/>
        </w:rPr>
        <w:t xml:space="preserve">, </w:t>
      </w:r>
      <w:r w:rsidRPr="00F41A0B">
        <w:rPr>
          <w:rFonts w:ascii="Arial" w:hAnsi="Arial" w:cs="Arial"/>
          <w:i/>
          <w:iCs/>
          <w:noProof/>
          <w:sz w:val="20"/>
          <w:lang w:val="it-IT"/>
        </w:rPr>
        <w:t>28</w:t>
      </w:r>
      <w:r w:rsidRPr="00F41A0B">
        <w:rPr>
          <w:rFonts w:ascii="Arial" w:hAnsi="Arial" w:cs="Arial"/>
          <w:noProof/>
          <w:sz w:val="20"/>
          <w:lang w:val="it-IT"/>
        </w:rPr>
        <w:t>(2), 88. https://doi.org/10.31764/jua.v28i2.23767</w:t>
      </w:r>
    </w:p>
    <w:p w14:paraId="00CCE53A"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F41A0B">
        <w:rPr>
          <w:rFonts w:ascii="Arial" w:hAnsi="Arial" w:cs="Arial"/>
          <w:noProof/>
          <w:sz w:val="20"/>
          <w:lang w:val="it-IT"/>
        </w:rPr>
        <w:t xml:space="preserve">Creswell, J. W., &amp; Poth, C. N. (2016). </w:t>
      </w:r>
      <w:r w:rsidRPr="00DE1775">
        <w:rPr>
          <w:rFonts w:ascii="Arial" w:hAnsi="Arial" w:cs="Arial"/>
          <w:i/>
          <w:iCs/>
          <w:noProof/>
          <w:sz w:val="20"/>
        </w:rPr>
        <w:t>Qualitative inquiry and research design: Choosing among five approaches</w:t>
      </w:r>
      <w:r w:rsidRPr="00DE1775">
        <w:rPr>
          <w:rFonts w:ascii="Arial" w:hAnsi="Arial" w:cs="Arial"/>
          <w:noProof/>
          <w:sz w:val="20"/>
        </w:rPr>
        <w:t>. Sage publications.</w:t>
      </w:r>
    </w:p>
    <w:p w14:paraId="4F828EF4"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Gadamer, H.-G. (2013). </w:t>
      </w:r>
      <w:r w:rsidRPr="00DE1775">
        <w:rPr>
          <w:rFonts w:ascii="Arial" w:hAnsi="Arial" w:cs="Arial"/>
          <w:i/>
          <w:iCs/>
          <w:noProof/>
          <w:sz w:val="20"/>
        </w:rPr>
        <w:t>Truth and method</w:t>
      </w:r>
      <w:r w:rsidRPr="00DE1775">
        <w:rPr>
          <w:rFonts w:ascii="Arial" w:hAnsi="Arial" w:cs="Arial"/>
          <w:noProof/>
          <w:sz w:val="20"/>
        </w:rPr>
        <w:t>. A&amp;C Black.</w:t>
      </w:r>
    </w:p>
    <w:p w14:paraId="5EB2F8E9"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Giyarsi, G. (2023). Peningkatan Kualitas Pendidikan Islam melalui Aspek Spiritual: Tinjauan Terhadap Praktek Pendidikan Spiritual. </w:t>
      </w:r>
      <w:r w:rsidRPr="00DE1775">
        <w:rPr>
          <w:rFonts w:ascii="Arial" w:hAnsi="Arial" w:cs="Arial"/>
          <w:i/>
          <w:iCs/>
          <w:noProof/>
          <w:sz w:val="20"/>
        </w:rPr>
        <w:t>An-Nuha</w:t>
      </w:r>
      <w:r w:rsidRPr="00DE1775">
        <w:rPr>
          <w:rFonts w:ascii="Arial" w:hAnsi="Arial" w:cs="Arial"/>
          <w:noProof/>
          <w:sz w:val="20"/>
        </w:rPr>
        <w:t xml:space="preserve">, </w:t>
      </w:r>
      <w:r w:rsidRPr="00DE1775">
        <w:rPr>
          <w:rFonts w:ascii="Arial" w:hAnsi="Arial" w:cs="Arial"/>
          <w:i/>
          <w:iCs/>
          <w:noProof/>
          <w:sz w:val="20"/>
        </w:rPr>
        <w:t>3</w:t>
      </w:r>
      <w:r w:rsidRPr="00DE1775">
        <w:rPr>
          <w:rFonts w:ascii="Arial" w:hAnsi="Arial" w:cs="Arial"/>
          <w:noProof/>
          <w:sz w:val="20"/>
        </w:rPr>
        <w:t>(4), 433–449. https://doi.org/10.24036/annuha.v3i4.428</w:t>
      </w:r>
    </w:p>
    <w:p w14:paraId="1303F8E2"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HN, H. (2008). </w:t>
      </w:r>
      <w:r w:rsidRPr="00DE1775">
        <w:rPr>
          <w:rFonts w:ascii="Arial" w:hAnsi="Arial" w:cs="Arial"/>
          <w:i/>
          <w:iCs/>
          <w:noProof/>
          <w:sz w:val="20"/>
        </w:rPr>
        <w:t>Ilmu Ketuhanan: Ma’rifat Musyahadah Mukasyafah Mahabbah</w:t>
      </w:r>
      <w:r w:rsidRPr="00DE1775">
        <w:rPr>
          <w:rFonts w:ascii="Arial" w:hAnsi="Arial" w:cs="Arial"/>
          <w:noProof/>
          <w:sz w:val="20"/>
        </w:rPr>
        <w:t>. Jakarta: Zahra.</w:t>
      </w:r>
    </w:p>
    <w:p w14:paraId="1A6FC1B5"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Huberman, A. (2019). </w:t>
      </w:r>
      <w:r w:rsidRPr="00DE1775">
        <w:rPr>
          <w:rFonts w:ascii="Arial" w:hAnsi="Arial" w:cs="Arial"/>
          <w:i/>
          <w:iCs/>
          <w:noProof/>
          <w:sz w:val="20"/>
        </w:rPr>
        <w:t>Qualitative data analysis a methods sourcebook</w:t>
      </w:r>
      <w:r w:rsidRPr="00DE1775">
        <w:rPr>
          <w:rFonts w:ascii="Arial" w:hAnsi="Arial" w:cs="Arial"/>
          <w:noProof/>
          <w:sz w:val="20"/>
        </w:rPr>
        <w:t>.</w:t>
      </w:r>
    </w:p>
    <w:p w14:paraId="4C66FACB"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Kementerian, P. P. N. (2019). Indonesia 2045: Berdaulat, maju, adil, dan makmur. </w:t>
      </w:r>
      <w:r w:rsidRPr="00DE1775">
        <w:rPr>
          <w:rFonts w:ascii="Arial" w:hAnsi="Arial" w:cs="Arial"/>
          <w:i/>
          <w:iCs/>
          <w:noProof/>
          <w:sz w:val="20"/>
        </w:rPr>
        <w:t>Bappenas. Jakarta</w:t>
      </w:r>
      <w:r w:rsidRPr="00DE1775">
        <w:rPr>
          <w:rFonts w:ascii="Arial" w:hAnsi="Arial" w:cs="Arial"/>
          <w:noProof/>
          <w:sz w:val="20"/>
        </w:rPr>
        <w:t>.</w:t>
      </w:r>
    </w:p>
    <w:p w14:paraId="25B026DF"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Lapsley, D. K., &amp; Narvaez, D. (2006). Character education. </w:t>
      </w:r>
      <w:r w:rsidRPr="00DE1775">
        <w:rPr>
          <w:rFonts w:ascii="Arial" w:hAnsi="Arial" w:cs="Arial"/>
          <w:i/>
          <w:iCs/>
          <w:noProof/>
          <w:sz w:val="20"/>
        </w:rPr>
        <w:t>Handbook of Child Psychology</w:t>
      </w:r>
      <w:r w:rsidRPr="00DE1775">
        <w:rPr>
          <w:rFonts w:ascii="Arial" w:hAnsi="Arial" w:cs="Arial"/>
          <w:noProof/>
          <w:sz w:val="20"/>
        </w:rPr>
        <w:t xml:space="preserve">, </w:t>
      </w:r>
      <w:r w:rsidRPr="00DE1775">
        <w:rPr>
          <w:rFonts w:ascii="Arial" w:hAnsi="Arial" w:cs="Arial"/>
          <w:i/>
          <w:iCs/>
          <w:noProof/>
          <w:sz w:val="20"/>
        </w:rPr>
        <w:t>4</w:t>
      </w:r>
      <w:r w:rsidRPr="00DE1775">
        <w:rPr>
          <w:rFonts w:ascii="Arial" w:hAnsi="Arial" w:cs="Arial"/>
          <w:noProof/>
          <w:sz w:val="20"/>
        </w:rPr>
        <w:t>(1), 696–749.</w:t>
      </w:r>
    </w:p>
    <w:p w14:paraId="71D00CC7"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Lickona, T. (1992). </w:t>
      </w:r>
      <w:r w:rsidRPr="00DE1775">
        <w:rPr>
          <w:rFonts w:ascii="Arial" w:hAnsi="Arial" w:cs="Arial"/>
          <w:i/>
          <w:iCs/>
          <w:noProof/>
          <w:sz w:val="20"/>
        </w:rPr>
        <w:t>Educating for character: How our schools can teach respect and responsibility</w:t>
      </w:r>
      <w:r w:rsidRPr="00DE1775">
        <w:rPr>
          <w:rFonts w:ascii="Arial" w:hAnsi="Arial" w:cs="Arial"/>
          <w:noProof/>
          <w:sz w:val="20"/>
        </w:rPr>
        <w:t>. Bantam.</w:t>
      </w:r>
    </w:p>
    <w:p w14:paraId="55873157"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Maolla, N. W., Komariah, E. N., &amp; Affandi, A. (2025). Concept of character education according to imam al-ghazali and its relevance to modern islamic education. </w:t>
      </w:r>
      <w:r w:rsidRPr="00DE1775">
        <w:rPr>
          <w:rFonts w:ascii="Arial" w:hAnsi="Arial" w:cs="Arial"/>
          <w:i/>
          <w:iCs/>
          <w:noProof/>
          <w:sz w:val="20"/>
        </w:rPr>
        <w:t>Deleted Journal</w:t>
      </w:r>
      <w:r w:rsidRPr="00DE1775">
        <w:rPr>
          <w:rFonts w:ascii="Arial" w:hAnsi="Arial" w:cs="Arial"/>
          <w:noProof/>
          <w:sz w:val="20"/>
        </w:rPr>
        <w:t xml:space="preserve">, </w:t>
      </w:r>
      <w:r w:rsidRPr="00DE1775">
        <w:rPr>
          <w:rFonts w:ascii="Arial" w:hAnsi="Arial" w:cs="Arial"/>
          <w:i/>
          <w:iCs/>
          <w:noProof/>
          <w:sz w:val="20"/>
        </w:rPr>
        <w:t>3</w:t>
      </w:r>
      <w:r w:rsidRPr="00DE1775">
        <w:rPr>
          <w:rFonts w:ascii="Arial" w:hAnsi="Arial" w:cs="Arial"/>
          <w:noProof/>
          <w:sz w:val="20"/>
        </w:rPr>
        <w:t>(1), 16–21. https://doi.org/10.58738/compass.v3i1.750</w:t>
      </w:r>
    </w:p>
    <w:p w14:paraId="3E7CCAF8"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Nasr, S. H. (2007). </w:t>
      </w:r>
      <w:r w:rsidRPr="00DE1775">
        <w:rPr>
          <w:rFonts w:ascii="Arial" w:hAnsi="Arial" w:cs="Arial"/>
          <w:i/>
          <w:iCs/>
          <w:noProof/>
          <w:sz w:val="20"/>
        </w:rPr>
        <w:t>The Essential Seyyed Hossein Nasr</w:t>
      </w:r>
      <w:r w:rsidRPr="00DE1775">
        <w:rPr>
          <w:rFonts w:ascii="Arial" w:hAnsi="Arial" w:cs="Arial"/>
          <w:noProof/>
          <w:sz w:val="20"/>
        </w:rPr>
        <w:t>. World Wisdom, Inc.</w:t>
      </w:r>
    </w:p>
    <w:p w14:paraId="5483694E"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Neale, H. S. (2017). </w:t>
      </w:r>
      <w:r w:rsidRPr="00DE1775">
        <w:rPr>
          <w:rFonts w:ascii="Arial" w:hAnsi="Arial" w:cs="Arial"/>
          <w:i/>
          <w:iCs/>
          <w:noProof/>
          <w:sz w:val="20"/>
        </w:rPr>
        <w:t>The Concept of Spiritual Jihad in Learned Sufi Texts</w:t>
      </w:r>
      <w:r w:rsidRPr="00DE1775">
        <w:rPr>
          <w:rFonts w:ascii="Arial" w:hAnsi="Arial" w:cs="Arial"/>
          <w:noProof/>
          <w:sz w:val="20"/>
        </w:rPr>
        <w:t xml:space="preserve"> (pp. 47–56). Palgrave Macmillan, New York. https://doi.org/10.1057/978-1-137-56155-8_4</w:t>
      </w:r>
    </w:p>
    <w:p w14:paraId="506BADAD"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Palmer, R. E. (1969). </w:t>
      </w:r>
      <w:r w:rsidRPr="00DE1775">
        <w:rPr>
          <w:rFonts w:ascii="Arial" w:hAnsi="Arial" w:cs="Arial"/>
          <w:i/>
          <w:iCs/>
          <w:noProof/>
          <w:sz w:val="20"/>
        </w:rPr>
        <w:t>Hermeneutics: Interpretation Theory in Schleiermacher, Dilthey, Heidegger, and Gadamer</w:t>
      </w:r>
      <w:r w:rsidRPr="00DE1775">
        <w:rPr>
          <w:rFonts w:ascii="Arial" w:hAnsi="Arial" w:cs="Arial"/>
          <w:noProof/>
          <w:sz w:val="20"/>
        </w:rPr>
        <w:t>. Northwestern University Press.</w:t>
      </w:r>
    </w:p>
    <w:p w14:paraId="4DF2A59B"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Putra, K. A. (2024). Konsep Pendidikan Spiritual Imam Al-Ghazali dan Relevansinya terhadap Pengembangan Kurikulum Pendidikan Islam. </w:t>
      </w:r>
      <w:r w:rsidRPr="00DE1775">
        <w:rPr>
          <w:rFonts w:ascii="Arial" w:hAnsi="Arial" w:cs="Arial"/>
          <w:i/>
          <w:iCs/>
          <w:noProof/>
          <w:sz w:val="20"/>
        </w:rPr>
        <w:t>Jurnal Ilmiah Guru Madrasah.</w:t>
      </w:r>
      <w:r w:rsidRPr="00DE1775">
        <w:rPr>
          <w:rFonts w:ascii="Arial" w:hAnsi="Arial" w:cs="Arial"/>
          <w:noProof/>
          <w:sz w:val="20"/>
        </w:rPr>
        <w:t xml:space="preserve">, </w:t>
      </w:r>
      <w:r w:rsidRPr="00DE1775">
        <w:rPr>
          <w:rFonts w:ascii="Arial" w:hAnsi="Arial" w:cs="Arial"/>
          <w:i/>
          <w:iCs/>
          <w:noProof/>
          <w:sz w:val="20"/>
        </w:rPr>
        <w:t>3</w:t>
      </w:r>
      <w:r w:rsidRPr="00DE1775">
        <w:rPr>
          <w:rFonts w:ascii="Arial" w:hAnsi="Arial" w:cs="Arial"/>
          <w:noProof/>
          <w:sz w:val="20"/>
        </w:rPr>
        <w:t>(2), 104–117. https://doi.org/10.69548/jigm.v3i2.44</w:t>
      </w:r>
    </w:p>
    <w:p w14:paraId="70C80A64"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Putri, H. J., Dewi, E. M. P., &amp; Najmi, V. N. (2025). Character Education Based on Al-Gazālī’s Sprituality: A Solution to Moral Crisis in the Digital Era. </w:t>
      </w:r>
      <w:r w:rsidRPr="00DE1775">
        <w:rPr>
          <w:rFonts w:ascii="Arial" w:hAnsi="Arial" w:cs="Arial"/>
          <w:i/>
          <w:iCs/>
          <w:noProof/>
          <w:sz w:val="20"/>
        </w:rPr>
        <w:t>Bulletin of Indonesian Islamic Studies</w:t>
      </w:r>
      <w:r w:rsidRPr="00DE1775">
        <w:rPr>
          <w:rFonts w:ascii="Arial" w:hAnsi="Arial" w:cs="Arial"/>
          <w:noProof/>
          <w:sz w:val="20"/>
        </w:rPr>
        <w:t xml:space="preserve">, </w:t>
      </w:r>
      <w:r w:rsidRPr="00DE1775">
        <w:rPr>
          <w:rFonts w:ascii="Arial" w:hAnsi="Arial" w:cs="Arial"/>
          <w:i/>
          <w:iCs/>
          <w:noProof/>
          <w:sz w:val="20"/>
        </w:rPr>
        <w:t>4</w:t>
      </w:r>
      <w:r w:rsidRPr="00DE1775">
        <w:rPr>
          <w:rFonts w:ascii="Arial" w:hAnsi="Arial" w:cs="Arial"/>
          <w:noProof/>
          <w:sz w:val="20"/>
        </w:rPr>
        <w:t>(1), 162–179. https://doi.org/10.51214/biis.v4i1.1499</w:t>
      </w:r>
    </w:p>
    <w:p w14:paraId="45438B6C"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Rahman, P. K. (2024). Analysis of Teacher Preparedness for Using Technology in the Classroom Learning Process. </w:t>
      </w:r>
      <w:r w:rsidRPr="00DE1775">
        <w:rPr>
          <w:rFonts w:ascii="Arial" w:hAnsi="Arial" w:cs="Arial"/>
          <w:i/>
          <w:iCs/>
          <w:noProof/>
          <w:sz w:val="20"/>
        </w:rPr>
        <w:t>Indonesian Research Journal on Education</w:t>
      </w:r>
      <w:r w:rsidRPr="00DE1775">
        <w:rPr>
          <w:rFonts w:ascii="Arial" w:hAnsi="Arial" w:cs="Arial"/>
          <w:noProof/>
          <w:sz w:val="20"/>
        </w:rPr>
        <w:t xml:space="preserve">, </w:t>
      </w:r>
      <w:r w:rsidRPr="00DE1775">
        <w:rPr>
          <w:rFonts w:ascii="Arial" w:hAnsi="Arial" w:cs="Arial"/>
          <w:i/>
          <w:iCs/>
          <w:noProof/>
          <w:sz w:val="20"/>
        </w:rPr>
        <w:t>4</w:t>
      </w:r>
      <w:r w:rsidRPr="00DE1775">
        <w:rPr>
          <w:rFonts w:ascii="Arial" w:hAnsi="Arial" w:cs="Arial"/>
          <w:noProof/>
          <w:sz w:val="20"/>
        </w:rPr>
        <w:t xml:space="preserve">(4), 276–280. </w:t>
      </w:r>
      <w:r w:rsidRPr="00DE1775">
        <w:rPr>
          <w:rFonts w:ascii="Arial" w:hAnsi="Arial" w:cs="Arial"/>
          <w:noProof/>
          <w:sz w:val="20"/>
        </w:rPr>
        <w:lastRenderedPageBreak/>
        <w:t>https://doi.org/10.31289/analitika.v14i1.6015</w:t>
      </w:r>
    </w:p>
    <w:p w14:paraId="4B489A0E"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Ricoeur, P. (1976). </w:t>
      </w:r>
      <w:r w:rsidRPr="00DE1775">
        <w:rPr>
          <w:rFonts w:ascii="Arial" w:hAnsi="Arial" w:cs="Arial"/>
          <w:i/>
          <w:iCs/>
          <w:noProof/>
          <w:sz w:val="20"/>
        </w:rPr>
        <w:t>Interpretation theory: Discourse and the surplus of meaning</w:t>
      </w:r>
      <w:r w:rsidRPr="00DE1775">
        <w:rPr>
          <w:rFonts w:ascii="Arial" w:hAnsi="Arial" w:cs="Arial"/>
          <w:noProof/>
          <w:sz w:val="20"/>
        </w:rPr>
        <w:t>. TCU press.</w:t>
      </w:r>
    </w:p>
    <w:p w14:paraId="3B4AF389"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Septrianto, W., &amp; Taqwa, U. ‘alat. (2024). </w:t>
      </w:r>
      <w:r w:rsidRPr="00DE1775">
        <w:rPr>
          <w:rFonts w:ascii="Arial" w:hAnsi="Arial" w:cs="Arial"/>
          <w:i/>
          <w:iCs/>
          <w:noProof/>
          <w:sz w:val="20"/>
        </w:rPr>
        <w:t>Tafakur Menurut Imam Al-Ghozali dan Implikasinya Terhadap Terapi Psikospiritual Mahasantri Santri Universitas Darussalam Gontor</w:t>
      </w:r>
      <w:r w:rsidRPr="00DE1775">
        <w:rPr>
          <w:rFonts w:ascii="Arial" w:hAnsi="Arial" w:cs="Arial"/>
          <w:noProof/>
          <w:sz w:val="20"/>
        </w:rPr>
        <w:t xml:space="preserve">. </w:t>
      </w:r>
      <w:r w:rsidRPr="00DE1775">
        <w:rPr>
          <w:rFonts w:ascii="Arial" w:hAnsi="Arial" w:cs="Arial"/>
          <w:i/>
          <w:iCs/>
          <w:noProof/>
          <w:sz w:val="20"/>
        </w:rPr>
        <w:t>14</w:t>
      </w:r>
      <w:r w:rsidRPr="00DE1775">
        <w:rPr>
          <w:rFonts w:ascii="Arial" w:hAnsi="Arial" w:cs="Arial"/>
          <w:noProof/>
          <w:sz w:val="20"/>
        </w:rPr>
        <w:t>(1), 59–75. https://doi.org/10.69879/p58dk037</w:t>
      </w:r>
    </w:p>
    <w:p w14:paraId="456DB08D"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Sururin, S., &amp; Sodiq, A. (2023). </w:t>
      </w:r>
      <w:r w:rsidRPr="00DE1775">
        <w:rPr>
          <w:rFonts w:ascii="Arial" w:hAnsi="Arial" w:cs="Arial"/>
          <w:i/>
          <w:iCs/>
          <w:noProof/>
          <w:sz w:val="20"/>
        </w:rPr>
        <w:t>Tafakkur: A Contemplation of Students’ Spiritual and Emotional Intelligence (in The Perspective of Sufism &amp; Transpersonal Psychology)</w:t>
      </w:r>
      <w:r w:rsidRPr="00DE1775">
        <w:rPr>
          <w:rFonts w:ascii="Arial" w:hAnsi="Arial" w:cs="Arial"/>
          <w:noProof/>
          <w:sz w:val="20"/>
        </w:rPr>
        <w:t>. https://doi.org/10.22373/jie.v6i2.18957</w:t>
      </w:r>
    </w:p>
    <w:p w14:paraId="1C1AECA3" w14:textId="77777777" w:rsidR="00DE1775" w:rsidRPr="00DE1775" w:rsidRDefault="00DE1775" w:rsidP="00DE1775">
      <w:pPr>
        <w:widowControl w:val="0"/>
        <w:autoSpaceDE w:val="0"/>
        <w:autoSpaceDN w:val="0"/>
        <w:adjustRightInd w:val="0"/>
        <w:spacing w:after="0" w:line="240" w:lineRule="auto"/>
        <w:ind w:left="480" w:hanging="480"/>
        <w:rPr>
          <w:rFonts w:ascii="Arial" w:hAnsi="Arial" w:cs="Arial"/>
          <w:noProof/>
          <w:sz w:val="20"/>
        </w:rPr>
      </w:pPr>
      <w:r w:rsidRPr="00DE1775">
        <w:rPr>
          <w:rFonts w:ascii="Arial" w:hAnsi="Arial" w:cs="Arial"/>
          <w:noProof/>
          <w:sz w:val="20"/>
        </w:rPr>
        <w:t xml:space="preserve">حسين, م. ح. د. (2024). المجاهدات الروحية عند الامام ابو العزائم. </w:t>
      </w:r>
      <w:r w:rsidRPr="00DE1775">
        <w:rPr>
          <w:rFonts w:ascii="Arial" w:hAnsi="Arial" w:cs="Arial"/>
          <w:i/>
          <w:iCs/>
          <w:noProof/>
          <w:sz w:val="20"/>
        </w:rPr>
        <w:t>Deleted Journal</w:t>
      </w:r>
      <w:r w:rsidRPr="00DE1775">
        <w:rPr>
          <w:rFonts w:ascii="Arial" w:hAnsi="Arial" w:cs="Arial"/>
          <w:noProof/>
          <w:sz w:val="20"/>
        </w:rPr>
        <w:t xml:space="preserve">, </w:t>
      </w:r>
      <w:r w:rsidRPr="00DE1775">
        <w:rPr>
          <w:rFonts w:ascii="Arial" w:hAnsi="Arial" w:cs="Arial"/>
          <w:i/>
          <w:iCs/>
          <w:noProof/>
          <w:sz w:val="20"/>
        </w:rPr>
        <w:t>75</w:t>
      </w:r>
      <w:r w:rsidRPr="00DE1775">
        <w:rPr>
          <w:rFonts w:ascii="Arial" w:hAnsi="Arial" w:cs="Arial"/>
          <w:noProof/>
          <w:sz w:val="20"/>
        </w:rPr>
        <w:t>(75), 0. https://doi.org/10.21608/artman.2023.253735.2426</w:t>
      </w:r>
    </w:p>
    <w:p w14:paraId="2436F918" w14:textId="75D7AEC6" w:rsidR="00023B53" w:rsidRPr="004249B2" w:rsidRDefault="00023B53" w:rsidP="00023B53">
      <w:pPr>
        <w:widowControl w:val="0"/>
        <w:autoSpaceDE w:val="0"/>
        <w:autoSpaceDN w:val="0"/>
        <w:adjustRightInd w:val="0"/>
        <w:spacing w:line="240" w:lineRule="auto"/>
        <w:jc w:val="both"/>
        <w:rPr>
          <w:rFonts w:ascii="Arial" w:hAnsi="Arial" w:cs="Arial"/>
          <w:sz w:val="20"/>
          <w:szCs w:val="20"/>
        </w:rPr>
      </w:pPr>
      <w:r>
        <w:rPr>
          <w:rFonts w:ascii="Arial" w:hAnsi="Arial" w:cs="Arial"/>
          <w:sz w:val="20"/>
          <w:szCs w:val="20"/>
        </w:rPr>
        <w:fldChar w:fldCharType="end"/>
      </w:r>
    </w:p>
    <w:p w14:paraId="7651595B" w14:textId="0D159C2E" w:rsidR="00B6094C" w:rsidRPr="004249B2" w:rsidRDefault="00B6094C" w:rsidP="00023B53">
      <w:pPr>
        <w:widowControl w:val="0"/>
        <w:autoSpaceDE w:val="0"/>
        <w:autoSpaceDN w:val="0"/>
        <w:adjustRightInd w:val="0"/>
        <w:spacing w:after="0" w:line="240" w:lineRule="auto"/>
        <w:rPr>
          <w:rFonts w:ascii="Arial" w:hAnsi="Arial" w:cs="Arial"/>
          <w:sz w:val="20"/>
          <w:szCs w:val="20"/>
        </w:rPr>
      </w:pPr>
    </w:p>
    <w:sectPr w:rsidR="00B6094C" w:rsidRPr="004249B2" w:rsidSect="00F81624">
      <w:headerReference w:type="default" r:id="rId10"/>
      <w:footerReference w:type="default" r:id="rId11"/>
      <w:headerReference w:type="first" r:id="rId12"/>
      <w:footerReference w:type="first" r:id="rId13"/>
      <w:pgSz w:w="11906" w:h="16838"/>
      <w:pgMar w:top="1418" w:right="1440" w:bottom="1440" w:left="1440" w:header="851" w:footer="709" w:gutter="0"/>
      <w:pgNumType w:start="24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11651" w14:textId="77777777" w:rsidR="00171668" w:rsidRDefault="00171668" w:rsidP="008E64A2">
      <w:pPr>
        <w:spacing w:after="0" w:line="240" w:lineRule="auto"/>
      </w:pPr>
      <w:r>
        <w:separator/>
      </w:r>
    </w:p>
    <w:p w14:paraId="2D5202E9" w14:textId="77777777" w:rsidR="00171668" w:rsidRDefault="00171668"/>
  </w:endnote>
  <w:endnote w:type="continuationSeparator" w:id="0">
    <w:p w14:paraId="2D7E3A1D" w14:textId="77777777" w:rsidR="00171668" w:rsidRDefault="00171668" w:rsidP="008E64A2">
      <w:pPr>
        <w:spacing w:after="0" w:line="240" w:lineRule="auto"/>
      </w:pPr>
      <w:r>
        <w:continuationSeparator/>
      </w:r>
    </w:p>
    <w:p w14:paraId="5E88389C" w14:textId="77777777" w:rsidR="00171668" w:rsidRDefault="001716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205722"/>
      <w:docPartObj>
        <w:docPartGallery w:val="Page Numbers (Bottom of Page)"/>
        <w:docPartUnique/>
      </w:docPartObj>
    </w:sdtPr>
    <w:sdtEndPr>
      <w:rPr>
        <w:noProof/>
      </w:rPr>
    </w:sdtEndPr>
    <w:sdtContent>
      <w:p w14:paraId="747A1C11" w14:textId="77777777" w:rsidR="0084187D" w:rsidRDefault="0084187D" w:rsidP="0084187D">
        <w:pPr>
          <w:pStyle w:val="Footer"/>
          <w:jc w:val="right"/>
        </w:pPr>
        <w:r>
          <w:fldChar w:fldCharType="begin"/>
        </w:r>
        <w:r>
          <w:instrText xml:space="preserve"> PAGE   \* MERGEFORMAT </w:instrText>
        </w:r>
        <w:r>
          <w:fldChar w:fldCharType="separate"/>
        </w:r>
        <w:r>
          <w:t>2</w:t>
        </w:r>
        <w:r>
          <w:rPr>
            <w:noProof/>
          </w:rPr>
          <w:fldChar w:fldCharType="end"/>
        </w:r>
      </w:p>
    </w:sdtContent>
  </w:sdt>
  <w:p w14:paraId="21590472" w14:textId="05D22A91" w:rsidR="001C18FA" w:rsidRPr="00727D5A" w:rsidRDefault="001C18FA" w:rsidP="00727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E2B3" w14:textId="7FE9FF40" w:rsidR="001C18FA"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0084187D">
      <w:rPr>
        <w:rFonts w:ascii="Palatino Linotype" w:hAnsi="Palatino Linotype"/>
        <w:i/>
        <w:sz w:val="16"/>
        <w:szCs w:val="16"/>
        <w:lang w:val="fr-CH"/>
      </w:rPr>
      <w:t xml:space="preserve">                                                                                                   </w:t>
    </w:r>
    <w:r w:rsidR="0084187D" w:rsidRPr="00372FCD">
      <w:rPr>
        <w:rFonts w:ascii="Palatino Linotype" w:hAnsi="Palatino Linotype"/>
        <w:sz w:val="16"/>
        <w:szCs w:val="16"/>
        <w:lang w:val="fr-CH"/>
      </w:rPr>
      <w:tab/>
    </w:r>
    <w:hyperlink r:id="rId1" w:history="1">
      <w:r w:rsidR="004B385D" w:rsidRPr="00F74926">
        <w:rPr>
          <w:rStyle w:val="Hyperlink"/>
          <w:rFonts w:ascii="Palatino Linotype" w:hAnsi="Palatino Linotype"/>
          <w:sz w:val="16"/>
          <w:szCs w:val="16"/>
          <w:lang w:val="fr-CH"/>
        </w:rPr>
        <w:t>https://jurnal.lp2msasbabel.ac.id/index.php/edois</w:t>
      </w:r>
    </w:hyperlink>
  </w:p>
  <w:p w14:paraId="02FC9959" w14:textId="3527791C" w:rsidR="004B385D" w:rsidRPr="002D09AC" w:rsidRDefault="00D02BC3" w:rsidP="002D09AC">
    <w:pPr>
      <w:tabs>
        <w:tab w:val="right" w:pos="8844"/>
      </w:tabs>
      <w:adjustRightInd w:val="0"/>
      <w:snapToGrid w:val="0"/>
      <w:spacing w:before="120" w:line="240" w:lineRule="auto"/>
      <w:jc w:val="center"/>
      <w:rPr>
        <w:rFonts w:ascii="Arial" w:hAnsi="Arial" w:cs="Arial"/>
        <w:iCs/>
        <w:sz w:val="20"/>
        <w:szCs w:val="20"/>
        <w:lang w:val="fr-CH"/>
      </w:rPr>
    </w:pPr>
    <w:r>
      <w:rPr>
        <w:rFonts w:ascii="Arial" w:hAnsi="Arial" w:cs="Arial"/>
        <w:iCs/>
        <w:sz w:val="20"/>
        <w:szCs w:val="20"/>
        <w:lang w:val="fr-CH"/>
      </w:rPr>
      <w:t>2</w:t>
    </w:r>
    <w:r w:rsidR="00F81624">
      <w:rPr>
        <w:rFonts w:ascii="Arial" w:hAnsi="Arial" w:cs="Arial"/>
        <w:iCs/>
        <w:sz w:val="20"/>
        <w:szCs w:val="20"/>
        <w:lang w:val="fr-CH"/>
      </w:rPr>
      <w:t>4</w:t>
    </w:r>
    <w:r>
      <w:rPr>
        <w:rFonts w:ascii="Arial" w:hAnsi="Arial" w:cs="Arial"/>
        <w:iCs/>
        <w:sz w:val="20"/>
        <w:szCs w:val="20"/>
        <w:lang w:val="fr-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204C7" w14:textId="77777777" w:rsidR="00171668" w:rsidRDefault="00171668" w:rsidP="008E64A2">
      <w:pPr>
        <w:spacing w:after="0" w:line="240" w:lineRule="auto"/>
      </w:pPr>
      <w:r>
        <w:separator/>
      </w:r>
    </w:p>
    <w:p w14:paraId="6D7E2FA4" w14:textId="77777777" w:rsidR="00171668" w:rsidRDefault="00171668"/>
  </w:footnote>
  <w:footnote w:type="continuationSeparator" w:id="0">
    <w:p w14:paraId="39E28103" w14:textId="77777777" w:rsidR="00171668" w:rsidRDefault="00171668" w:rsidP="008E64A2">
      <w:pPr>
        <w:spacing w:after="0" w:line="240" w:lineRule="auto"/>
      </w:pPr>
      <w:r>
        <w:continuationSeparator/>
      </w:r>
    </w:p>
    <w:p w14:paraId="417C261C" w14:textId="77777777" w:rsidR="00171668" w:rsidRDefault="001716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E9C2" w14:textId="0AB81EA4" w:rsidR="00EC1CF3" w:rsidRPr="0040539D" w:rsidRDefault="0040539D" w:rsidP="002D09AC">
    <w:pPr>
      <w:tabs>
        <w:tab w:val="right" w:pos="8844"/>
      </w:tabs>
      <w:adjustRightInd w:val="0"/>
      <w:snapToGrid w:val="0"/>
      <w:spacing w:after="240" w:line="240" w:lineRule="auto"/>
      <w:rPr>
        <w:rFonts w:ascii="Arial" w:hAnsi="Arial" w:cs="Arial"/>
        <w:i/>
        <w:sz w:val="18"/>
        <w:szCs w:val="24"/>
      </w:rPr>
    </w:pPr>
    <w:proofErr w:type="spellStart"/>
    <w:r w:rsidRPr="0040539D">
      <w:rPr>
        <w:rFonts w:ascii="Arial" w:hAnsi="Arial" w:cs="Arial"/>
        <w:i/>
        <w:sz w:val="18"/>
        <w:szCs w:val="24"/>
      </w:rPr>
      <w:t>Edois</w:t>
    </w:r>
    <w:proofErr w:type="spellEnd"/>
    <w:r w:rsidRPr="0040539D">
      <w:rPr>
        <w:rFonts w:ascii="Arial" w:hAnsi="Arial" w:cs="Arial"/>
        <w:i/>
        <w:sz w:val="18"/>
        <w:szCs w:val="24"/>
      </w:rPr>
      <w:t xml:space="preserve">: </w:t>
    </w:r>
    <w:proofErr w:type="spellStart"/>
    <w:r w:rsidRPr="0040539D">
      <w:rPr>
        <w:rFonts w:ascii="Arial" w:hAnsi="Arial" w:cs="Arial"/>
        <w:i/>
        <w:sz w:val="18"/>
        <w:szCs w:val="24"/>
      </w:rPr>
      <w:t>Jurnal</w:t>
    </w:r>
    <w:proofErr w:type="spellEnd"/>
    <w:r w:rsidRPr="0040539D">
      <w:rPr>
        <w:rFonts w:ascii="Arial" w:hAnsi="Arial" w:cs="Arial"/>
        <w:i/>
        <w:sz w:val="18"/>
        <w:szCs w:val="24"/>
      </w:rPr>
      <w:t xml:space="preserve"> Education of </w:t>
    </w:r>
    <w:proofErr w:type="spellStart"/>
    <w:proofErr w:type="gramStart"/>
    <w:r w:rsidRPr="0040539D">
      <w:rPr>
        <w:rFonts w:ascii="Arial" w:hAnsi="Arial" w:cs="Arial"/>
        <w:i/>
        <w:sz w:val="18"/>
        <w:szCs w:val="24"/>
      </w:rPr>
      <w:t>Islamic,Vol</w:t>
    </w:r>
    <w:proofErr w:type="spellEnd"/>
    <w:r w:rsidRPr="0040539D">
      <w:rPr>
        <w:rFonts w:ascii="Arial" w:hAnsi="Arial" w:cs="Arial"/>
        <w:i/>
        <w:sz w:val="18"/>
        <w:szCs w:val="24"/>
      </w:rPr>
      <w:t>.</w:t>
    </w:r>
    <w:proofErr w:type="gramEnd"/>
    <w:r w:rsidRPr="0040539D">
      <w:rPr>
        <w:rFonts w:ascii="Arial" w:hAnsi="Arial" w:cs="Arial"/>
        <w:i/>
        <w:sz w:val="18"/>
        <w:szCs w:val="24"/>
      </w:rPr>
      <w:t xml:space="preserve"> 3 (</w:t>
    </w:r>
    <w:r w:rsidR="002E6E8A">
      <w:rPr>
        <w:rFonts w:ascii="Arial" w:hAnsi="Arial" w:cs="Arial"/>
        <w:i/>
        <w:sz w:val="18"/>
        <w:szCs w:val="24"/>
      </w:rPr>
      <w:t>2</w:t>
    </w:r>
    <w:r w:rsidRPr="0040539D">
      <w:rPr>
        <w:rFonts w:ascii="Arial" w:hAnsi="Arial" w:cs="Arial"/>
        <w:i/>
        <w:sz w:val="18"/>
        <w:szCs w:val="24"/>
      </w:rPr>
      <w:t>) 2025</w:t>
    </w:r>
  </w:p>
  <w:p w14:paraId="33626F75" w14:textId="77777777" w:rsidR="0040539D" w:rsidRPr="0040539D" w:rsidRDefault="0040539D" w:rsidP="0040539D">
    <w:pPr>
      <w:tabs>
        <w:tab w:val="right" w:pos="8844"/>
      </w:tabs>
      <w:adjustRightInd w:val="0"/>
      <w:snapToGrid w:val="0"/>
      <w:spacing w:after="240" w:line="240" w:lineRule="auto"/>
      <w:jc w:val="right"/>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2217"/>
    </w:tblGrid>
    <w:tr w:rsidR="00E77902" w14:paraId="788DA781" w14:textId="77777777" w:rsidTr="00A74C50">
      <w:tc>
        <w:tcPr>
          <w:tcW w:w="5244" w:type="dxa"/>
          <w:vAlign w:val="center"/>
        </w:tcPr>
        <w:p w14:paraId="10B84ED4" w14:textId="36DDEF14" w:rsidR="00E77902" w:rsidRDefault="00E77902" w:rsidP="00E77902">
          <w:pPr>
            <w:ind w:left="-104" w:right="45"/>
            <w:rPr>
              <w:rFonts w:ascii="Arial" w:eastAsia="Times New Roman" w:hAnsi="Arial" w:cs="Arial"/>
            </w:rPr>
          </w:pPr>
          <w:bookmarkStart w:id="3" w:name="_Hlk97159129"/>
          <w:proofErr w:type="spellStart"/>
          <w:r w:rsidRPr="00A74C50">
            <w:rPr>
              <w:rFonts w:ascii="Arial" w:hAnsi="Arial" w:cs="Arial"/>
              <w:b/>
            </w:rPr>
            <w:t>Edois</w:t>
          </w:r>
          <w:proofErr w:type="spellEnd"/>
          <w:r w:rsidRPr="00A74C50">
            <w:rPr>
              <w:rFonts w:ascii="Arial" w:hAnsi="Arial" w:cs="Arial"/>
              <w:b/>
            </w:rPr>
            <w:t xml:space="preserve">: </w:t>
          </w:r>
          <w:proofErr w:type="spellStart"/>
          <w:r w:rsidRPr="00A74C50">
            <w:rPr>
              <w:rFonts w:ascii="Arial" w:hAnsi="Arial" w:cs="Arial"/>
              <w:b/>
            </w:rPr>
            <w:t>Jurnal</w:t>
          </w:r>
          <w:proofErr w:type="spellEnd"/>
          <w:r w:rsidRPr="00A74C50">
            <w:rPr>
              <w:rFonts w:ascii="Arial" w:hAnsi="Arial" w:cs="Arial"/>
              <w:b/>
            </w:rPr>
            <w:t xml:space="preserve"> of Islamic</w:t>
          </w:r>
          <w:r w:rsidRPr="00A74C50">
            <w:rPr>
              <w:rFonts w:ascii="Arial" w:eastAsia="Times New Roman" w:hAnsi="Arial" w:cs="Arial"/>
            </w:rPr>
            <w:t xml:space="preserve"> Education</w:t>
          </w:r>
          <w:bookmarkEnd w:id="3"/>
        </w:p>
      </w:tc>
      <w:tc>
        <w:tcPr>
          <w:tcW w:w="2217" w:type="dxa"/>
          <w:vAlign w:val="center"/>
        </w:tcPr>
        <w:p w14:paraId="09B4CF9E" w14:textId="77777777" w:rsidR="00E77902" w:rsidRDefault="00E77902" w:rsidP="00A74C50">
          <w:pPr>
            <w:tabs>
              <w:tab w:val="left" w:pos="7938"/>
              <w:tab w:val="right" w:pos="8789"/>
            </w:tabs>
            <w:rPr>
              <w:rFonts w:ascii="Arial" w:eastAsia="Times New Roman" w:hAnsi="Arial" w:cs="Arial"/>
            </w:rPr>
          </w:pPr>
        </w:p>
      </w:tc>
    </w:tr>
    <w:tr w:rsidR="00E77902" w14:paraId="3708731F" w14:textId="77777777" w:rsidTr="00A74C50">
      <w:tc>
        <w:tcPr>
          <w:tcW w:w="5244" w:type="dxa"/>
          <w:vAlign w:val="center"/>
        </w:tcPr>
        <w:p w14:paraId="135A671B" w14:textId="2DA544C4" w:rsidR="00E77902" w:rsidRPr="00A74C50" w:rsidRDefault="00E77902" w:rsidP="00E77902">
          <w:pPr>
            <w:pStyle w:val="Header"/>
            <w:ind w:left="-104" w:right="45"/>
            <w:rPr>
              <w:rFonts w:ascii="Arial" w:hAnsi="Arial" w:cs="Arial"/>
              <w:noProof/>
              <w:lang w:eastAsia="id-ID"/>
            </w:rPr>
          </w:pPr>
          <w:r w:rsidRPr="00A74C50">
            <w:rPr>
              <w:rFonts w:ascii="Arial" w:hAnsi="Arial" w:cs="Arial"/>
              <w:noProof/>
              <w:lang w:eastAsia="id-ID"/>
            </w:rPr>
            <w:t xml:space="preserve">ISSN : </w:t>
          </w:r>
          <w:r w:rsidR="002E6E8A" w:rsidRPr="002E6E8A">
            <w:rPr>
              <w:rFonts w:ascii="Arial" w:hAnsi="Arial" w:cs="Arial"/>
              <w:noProof/>
              <w:lang w:eastAsia="id-ID"/>
            </w:rPr>
            <w:t xml:space="preserve">3110-1755 </w:t>
          </w:r>
          <w:r w:rsidRPr="00A74C50">
            <w:rPr>
              <w:rFonts w:ascii="Arial" w:hAnsi="Arial" w:cs="Arial"/>
              <w:noProof/>
              <w:lang w:eastAsia="id-ID"/>
            </w:rPr>
            <w:t>(</w:t>
          </w:r>
          <w:r w:rsidRPr="00E77902">
            <w:rPr>
              <w:rFonts w:ascii="Arial" w:hAnsi="Arial" w:cs="Arial"/>
              <w:i/>
              <w:iCs/>
              <w:noProof/>
              <w:lang w:eastAsia="id-ID"/>
            </w:rPr>
            <w:t>Online</w:t>
          </w:r>
          <w:r w:rsidRPr="00A74C50">
            <w:rPr>
              <w:rFonts w:ascii="Arial" w:hAnsi="Arial" w:cs="Arial"/>
              <w:noProof/>
              <w:lang w:eastAsia="id-ID"/>
            </w:rPr>
            <w:t>)</w:t>
          </w:r>
          <w:r w:rsidRPr="00A74C50">
            <w:rPr>
              <w:rFonts w:ascii="Arial" w:hAnsi="Arial" w:cs="Arial"/>
              <w:shd w:val="clear" w:color="auto" w:fill="FFFFFF"/>
            </w:rPr>
            <w:t> </w:t>
          </w:r>
        </w:p>
      </w:tc>
      <w:tc>
        <w:tcPr>
          <w:tcW w:w="2217" w:type="dxa"/>
          <w:vAlign w:val="center"/>
        </w:tcPr>
        <w:p w14:paraId="0E32342E" w14:textId="77777777" w:rsidR="00E77902" w:rsidRDefault="00E77902" w:rsidP="00A74C50">
          <w:pPr>
            <w:tabs>
              <w:tab w:val="left" w:pos="7938"/>
              <w:tab w:val="right" w:pos="8789"/>
            </w:tabs>
            <w:rPr>
              <w:rFonts w:ascii="Arial" w:eastAsia="Times New Roman" w:hAnsi="Arial" w:cs="Arial"/>
            </w:rPr>
          </w:pPr>
        </w:p>
      </w:tc>
    </w:tr>
    <w:tr w:rsidR="00E77902" w14:paraId="7433363C" w14:textId="77777777" w:rsidTr="00A74C50">
      <w:tc>
        <w:tcPr>
          <w:tcW w:w="5244" w:type="dxa"/>
          <w:vAlign w:val="center"/>
        </w:tcPr>
        <w:p w14:paraId="47B571CA" w14:textId="4C671B1C" w:rsidR="00E77902" w:rsidRDefault="00E77902" w:rsidP="00E77902">
          <w:pPr>
            <w:tabs>
              <w:tab w:val="left" w:pos="3675"/>
            </w:tabs>
            <w:ind w:left="-104" w:right="45"/>
            <w:rPr>
              <w:rFonts w:ascii="Arial" w:eastAsia="Times New Roman" w:hAnsi="Arial" w:cs="Arial"/>
            </w:rPr>
          </w:pPr>
          <w:r w:rsidRPr="00A74C50">
            <w:rPr>
              <w:rFonts w:ascii="Arial" w:eastAsia="Times New Roman" w:hAnsi="Arial" w:cs="Arial"/>
            </w:rPr>
            <w:t>Vol</w:t>
          </w:r>
          <w:r>
            <w:rPr>
              <w:rFonts w:ascii="Arial" w:eastAsia="Times New Roman" w:hAnsi="Arial" w:cs="Arial"/>
            </w:rPr>
            <w:t xml:space="preserve">. </w:t>
          </w:r>
          <w:r w:rsidR="009C5DC4">
            <w:rPr>
              <w:rFonts w:ascii="Arial" w:eastAsia="Times New Roman" w:hAnsi="Arial" w:cs="Arial"/>
            </w:rPr>
            <w:t>3</w:t>
          </w:r>
          <w:r>
            <w:rPr>
              <w:rFonts w:ascii="Arial" w:eastAsia="Times New Roman" w:hAnsi="Arial" w:cs="Arial"/>
            </w:rPr>
            <w:t xml:space="preserve"> (</w:t>
          </w:r>
          <w:r w:rsidR="002E6E8A">
            <w:rPr>
              <w:rFonts w:ascii="Arial" w:eastAsia="Times New Roman" w:hAnsi="Arial" w:cs="Arial"/>
            </w:rPr>
            <w:t>2</w:t>
          </w:r>
          <w:r>
            <w:rPr>
              <w:rFonts w:ascii="Arial" w:eastAsia="Times New Roman" w:hAnsi="Arial" w:cs="Arial"/>
            </w:rPr>
            <w:t xml:space="preserve">) </w:t>
          </w:r>
          <w:r w:rsidRPr="00A74C50">
            <w:rPr>
              <w:rFonts w:ascii="Arial" w:eastAsia="Times New Roman" w:hAnsi="Arial" w:cs="Arial"/>
            </w:rPr>
            <w:t>202</w:t>
          </w:r>
          <w:r>
            <w:rPr>
              <w:rFonts w:ascii="Arial" w:eastAsia="Times New Roman" w:hAnsi="Arial" w:cs="Arial"/>
            </w:rPr>
            <w:t>5</w:t>
          </w:r>
          <w:r w:rsidRPr="00A74C50">
            <w:rPr>
              <w:rFonts w:ascii="Arial" w:eastAsia="Times New Roman" w:hAnsi="Arial" w:cs="Arial"/>
            </w:rPr>
            <w:t xml:space="preserve">, pp. </w:t>
          </w:r>
          <w:r w:rsidR="00D02BC3">
            <w:rPr>
              <w:rFonts w:ascii="Arial" w:eastAsia="Times New Roman" w:hAnsi="Arial" w:cs="Arial"/>
            </w:rPr>
            <w:t>2</w:t>
          </w:r>
          <w:r w:rsidR="00F81624">
            <w:rPr>
              <w:rFonts w:ascii="Arial" w:eastAsia="Times New Roman" w:hAnsi="Arial" w:cs="Arial"/>
            </w:rPr>
            <w:t>4</w:t>
          </w:r>
          <w:r w:rsidR="00D02BC3">
            <w:rPr>
              <w:rFonts w:ascii="Arial" w:eastAsia="Times New Roman" w:hAnsi="Arial" w:cs="Arial"/>
            </w:rPr>
            <w:t>3-24</w:t>
          </w:r>
          <w:r w:rsidR="00F81624">
            <w:rPr>
              <w:rFonts w:ascii="Arial" w:eastAsia="Times New Roman" w:hAnsi="Arial" w:cs="Arial"/>
            </w:rPr>
            <w:t>8</w:t>
          </w:r>
        </w:p>
      </w:tc>
      <w:tc>
        <w:tcPr>
          <w:tcW w:w="2217" w:type="dxa"/>
          <w:vAlign w:val="center"/>
        </w:tcPr>
        <w:p w14:paraId="16DB4001" w14:textId="77777777" w:rsidR="00E77902" w:rsidRDefault="00E77902" w:rsidP="00A74C50">
          <w:pPr>
            <w:tabs>
              <w:tab w:val="left" w:pos="7938"/>
              <w:tab w:val="right" w:pos="8789"/>
            </w:tabs>
            <w:rPr>
              <w:rFonts w:ascii="Arial" w:eastAsia="Times New Roman" w:hAnsi="Arial" w:cs="Arial"/>
            </w:rPr>
          </w:pPr>
        </w:p>
      </w:tc>
    </w:tr>
    <w:tr w:rsidR="00E77902" w14:paraId="69F032A4" w14:textId="77777777" w:rsidTr="00A74C50">
      <w:trPr>
        <w:trHeight w:val="260"/>
      </w:trPr>
      <w:tc>
        <w:tcPr>
          <w:tcW w:w="5244" w:type="dxa"/>
          <w:vAlign w:val="center"/>
        </w:tcPr>
        <w:p w14:paraId="464875E3" w14:textId="2F4F8341" w:rsidR="00E77902" w:rsidRPr="00A74C50" w:rsidRDefault="002B4682" w:rsidP="00E77902">
          <w:pPr>
            <w:tabs>
              <w:tab w:val="left" w:pos="3675"/>
            </w:tabs>
            <w:ind w:left="-104" w:right="45"/>
            <w:rPr>
              <w:rFonts w:ascii="Arial" w:eastAsia="Times New Roman" w:hAnsi="Arial" w:cs="Arial"/>
            </w:rPr>
          </w:pPr>
          <w:r w:rsidRPr="002B4682">
            <w:rPr>
              <w:rFonts w:ascii="Arial" w:hAnsi="Arial" w:cs="Arial"/>
              <w:shd w:val="clear" w:color="auto" w:fill="FFFFFF"/>
            </w:rPr>
            <w:t>DOI 10.32923/</w:t>
          </w:r>
          <w:proofErr w:type="gramStart"/>
          <w:r w:rsidRPr="002B4682">
            <w:rPr>
              <w:rFonts w:ascii="Arial" w:hAnsi="Arial" w:cs="Arial"/>
              <w:shd w:val="clear" w:color="auto" w:fill="FFFFFF"/>
            </w:rPr>
            <w:t>edois.v</w:t>
          </w:r>
          <w:proofErr w:type="gramEnd"/>
          <w:r w:rsidRPr="002B4682">
            <w:rPr>
              <w:rFonts w:ascii="Arial" w:hAnsi="Arial" w:cs="Arial"/>
              <w:shd w:val="clear" w:color="auto" w:fill="FFFFFF"/>
            </w:rPr>
            <w:t>3i1.5416</w:t>
          </w:r>
        </w:p>
      </w:tc>
      <w:tc>
        <w:tcPr>
          <w:tcW w:w="2217" w:type="dxa"/>
          <w:vAlign w:val="center"/>
        </w:tcPr>
        <w:p w14:paraId="64DF69F1" w14:textId="77777777" w:rsidR="00E77902" w:rsidRDefault="00E77902" w:rsidP="00A74C50">
          <w:pPr>
            <w:tabs>
              <w:tab w:val="left" w:pos="7938"/>
              <w:tab w:val="right" w:pos="8789"/>
            </w:tabs>
            <w:rPr>
              <w:rFonts w:ascii="Arial" w:eastAsia="Times New Roman" w:hAnsi="Arial" w:cs="Arial"/>
            </w:rPr>
          </w:pPr>
        </w:p>
      </w:tc>
    </w:tr>
  </w:tbl>
  <w:p w14:paraId="1384DE0F" w14:textId="416797F6" w:rsidR="00A74C50" w:rsidRDefault="00A74C50" w:rsidP="0002789C">
    <w:pPr>
      <w:tabs>
        <w:tab w:val="left" w:pos="7938"/>
        <w:tab w:val="right" w:pos="8789"/>
      </w:tabs>
      <w:spacing w:after="0" w:line="240" w:lineRule="auto"/>
      <w:rPr>
        <w:rFonts w:ascii="Arial" w:eastAsia="Times New Roman" w:hAnsi="Arial" w:cs="Arial"/>
        <w:sz w:val="20"/>
        <w:szCs w:val="20"/>
        <w:lang w:val="en-US"/>
      </w:rPr>
    </w:pPr>
  </w:p>
  <w:p w14:paraId="15DB09D1" w14:textId="77777777" w:rsidR="00A74C50" w:rsidRDefault="00A74C50" w:rsidP="0002789C">
    <w:pPr>
      <w:tabs>
        <w:tab w:val="left" w:pos="7938"/>
        <w:tab w:val="right" w:pos="8789"/>
      </w:tabs>
      <w:spacing w:after="0" w:line="240" w:lineRule="auto"/>
      <w:rPr>
        <w:rFonts w:ascii="Arial" w:eastAsia="Times New Roman" w:hAnsi="Arial" w:cs="Arial"/>
        <w:sz w:val="20"/>
        <w:szCs w:val="20"/>
        <w:lang w:val="en-US"/>
      </w:rPr>
    </w:pPr>
  </w:p>
  <w:p w14:paraId="1CB5B235" w14:textId="77777777" w:rsidR="00A74C50" w:rsidRPr="00A74C50" w:rsidRDefault="00A74C50" w:rsidP="0002789C">
    <w:pPr>
      <w:tabs>
        <w:tab w:val="left" w:pos="7938"/>
        <w:tab w:val="right" w:pos="8789"/>
      </w:tabs>
      <w:spacing w:after="0" w:line="240" w:lineRule="auto"/>
      <w:rPr>
        <w:rFonts w:ascii="Arial" w:eastAsia="Times New Roman" w:hAnsi="Arial" w:cs="Arial"/>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796320"/>
    <w:multiLevelType w:val="hybridMultilevel"/>
    <w:tmpl w:val="8ADA37F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15714C39"/>
    <w:multiLevelType w:val="hybridMultilevel"/>
    <w:tmpl w:val="87EE5D0E"/>
    <w:lvl w:ilvl="0" w:tplc="38090019">
      <w:start w:val="1"/>
      <w:numFmt w:val="lowerLetter"/>
      <w:lvlText w:val="%1."/>
      <w:lvlJc w:val="left"/>
      <w:pPr>
        <w:ind w:left="1890" w:hanging="360"/>
      </w:pPr>
      <w:rPr>
        <w:i w:val="0"/>
        <w:iCs w:val="0"/>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6" w15:restartNumberingAfterBreak="0">
    <w:nsid w:val="161D1BCF"/>
    <w:multiLevelType w:val="hybridMultilevel"/>
    <w:tmpl w:val="56AC82E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76C4358"/>
    <w:multiLevelType w:val="hybridMultilevel"/>
    <w:tmpl w:val="81120562"/>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8" w15:restartNumberingAfterBreak="0">
    <w:nsid w:val="19417AE7"/>
    <w:multiLevelType w:val="hybridMultilevel"/>
    <w:tmpl w:val="16A2C60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DE5850"/>
    <w:multiLevelType w:val="hybridMultilevel"/>
    <w:tmpl w:val="D6EE220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5"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6" w15:restartNumberingAfterBreak="0">
    <w:nsid w:val="29A43B97"/>
    <w:multiLevelType w:val="hybridMultilevel"/>
    <w:tmpl w:val="5202A770"/>
    <w:lvl w:ilvl="0" w:tplc="D20819D4">
      <w:start w:val="1"/>
      <w:numFmt w:val="decimal"/>
      <w:lvlText w:val="%1."/>
      <w:lvlJc w:val="left"/>
      <w:pPr>
        <w:ind w:left="720" w:hanging="360"/>
      </w:pPr>
      <w:rPr>
        <w:rFonts w:ascii="Book Antiqua" w:hAnsi="Book Antiqua"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AE2CDA"/>
    <w:multiLevelType w:val="hybridMultilevel"/>
    <w:tmpl w:val="E3AE46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A1B0D92"/>
    <w:multiLevelType w:val="hybridMultilevel"/>
    <w:tmpl w:val="5FACE72E"/>
    <w:lvl w:ilvl="0" w:tplc="4228706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9" w15:restartNumberingAfterBreak="0">
    <w:nsid w:val="2DD9211B"/>
    <w:multiLevelType w:val="hybridMultilevel"/>
    <w:tmpl w:val="DFFA2B66"/>
    <w:lvl w:ilvl="0" w:tplc="38090019">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1AC5A13"/>
    <w:multiLevelType w:val="hybridMultilevel"/>
    <w:tmpl w:val="B18E4754"/>
    <w:lvl w:ilvl="0" w:tplc="CE86A7D4">
      <w:start w:val="1"/>
      <w:numFmt w:val="lowerLetter"/>
      <w:lvlText w:val="%1."/>
      <w:lvlJc w:val="left"/>
      <w:pPr>
        <w:ind w:left="1948" w:hanging="360"/>
      </w:pPr>
      <w:rPr>
        <w:rFonts w:hint="default"/>
      </w:rPr>
    </w:lvl>
    <w:lvl w:ilvl="1" w:tplc="38090019" w:tentative="1">
      <w:start w:val="1"/>
      <w:numFmt w:val="lowerLetter"/>
      <w:lvlText w:val="%2."/>
      <w:lvlJc w:val="left"/>
      <w:pPr>
        <w:ind w:left="2668" w:hanging="360"/>
      </w:pPr>
    </w:lvl>
    <w:lvl w:ilvl="2" w:tplc="3809001B" w:tentative="1">
      <w:start w:val="1"/>
      <w:numFmt w:val="lowerRoman"/>
      <w:lvlText w:val="%3."/>
      <w:lvlJc w:val="right"/>
      <w:pPr>
        <w:ind w:left="3388" w:hanging="180"/>
      </w:pPr>
    </w:lvl>
    <w:lvl w:ilvl="3" w:tplc="3809000F" w:tentative="1">
      <w:start w:val="1"/>
      <w:numFmt w:val="decimal"/>
      <w:lvlText w:val="%4."/>
      <w:lvlJc w:val="left"/>
      <w:pPr>
        <w:ind w:left="4108" w:hanging="360"/>
      </w:pPr>
    </w:lvl>
    <w:lvl w:ilvl="4" w:tplc="38090019" w:tentative="1">
      <w:start w:val="1"/>
      <w:numFmt w:val="lowerLetter"/>
      <w:lvlText w:val="%5."/>
      <w:lvlJc w:val="left"/>
      <w:pPr>
        <w:ind w:left="4828" w:hanging="360"/>
      </w:pPr>
    </w:lvl>
    <w:lvl w:ilvl="5" w:tplc="3809001B" w:tentative="1">
      <w:start w:val="1"/>
      <w:numFmt w:val="lowerRoman"/>
      <w:lvlText w:val="%6."/>
      <w:lvlJc w:val="right"/>
      <w:pPr>
        <w:ind w:left="5548" w:hanging="180"/>
      </w:pPr>
    </w:lvl>
    <w:lvl w:ilvl="6" w:tplc="3809000F" w:tentative="1">
      <w:start w:val="1"/>
      <w:numFmt w:val="decimal"/>
      <w:lvlText w:val="%7."/>
      <w:lvlJc w:val="left"/>
      <w:pPr>
        <w:ind w:left="6268" w:hanging="360"/>
      </w:pPr>
    </w:lvl>
    <w:lvl w:ilvl="7" w:tplc="38090019" w:tentative="1">
      <w:start w:val="1"/>
      <w:numFmt w:val="lowerLetter"/>
      <w:lvlText w:val="%8."/>
      <w:lvlJc w:val="left"/>
      <w:pPr>
        <w:ind w:left="6988" w:hanging="360"/>
      </w:pPr>
    </w:lvl>
    <w:lvl w:ilvl="8" w:tplc="3809001B" w:tentative="1">
      <w:start w:val="1"/>
      <w:numFmt w:val="lowerRoman"/>
      <w:lvlText w:val="%9."/>
      <w:lvlJc w:val="right"/>
      <w:pPr>
        <w:ind w:left="7708" w:hanging="180"/>
      </w:pPr>
    </w:lvl>
  </w:abstractNum>
  <w:abstractNum w:abstractNumId="21" w15:restartNumberingAfterBreak="0">
    <w:nsid w:val="348F0111"/>
    <w:multiLevelType w:val="hybridMultilevel"/>
    <w:tmpl w:val="6D20F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CD1693F"/>
    <w:multiLevelType w:val="hybridMultilevel"/>
    <w:tmpl w:val="C6A8AED8"/>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25" w15:restartNumberingAfterBreak="0">
    <w:nsid w:val="3EFA2CA5"/>
    <w:multiLevelType w:val="hybridMultilevel"/>
    <w:tmpl w:val="E5A22D66"/>
    <w:lvl w:ilvl="0" w:tplc="EE7CAA7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3F6F4DA2"/>
    <w:multiLevelType w:val="hybridMultilevel"/>
    <w:tmpl w:val="162CFA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B8C74B2"/>
    <w:multiLevelType w:val="hybridMultilevel"/>
    <w:tmpl w:val="964A3D8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4E4442A5"/>
    <w:multiLevelType w:val="hybridMultilevel"/>
    <w:tmpl w:val="7CCAB09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6704A1E"/>
    <w:multiLevelType w:val="hybridMultilevel"/>
    <w:tmpl w:val="328A4F1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83C34BA"/>
    <w:multiLevelType w:val="hybridMultilevel"/>
    <w:tmpl w:val="9CA27B7E"/>
    <w:lvl w:ilvl="0" w:tplc="2980836A">
      <w:start w:val="1"/>
      <w:numFmt w:val="upperLetter"/>
      <w:lvlText w:val="%1."/>
      <w:lvlJc w:val="left"/>
      <w:pPr>
        <w:ind w:left="720" w:hanging="360"/>
      </w:pPr>
      <w:rPr>
        <w:rFonts w:hint="default"/>
        <w:sz w:val="20"/>
        <w:szCs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587142AB"/>
    <w:multiLevelType w:val="hybridMultilevel"/>
    <w:tmpl w:val="2B0279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ACA3DDE"/>
    <w:multiLevelType w:val="hybridMultilevel"/>
    <w:tmpl w:val="A3F0D17A"/>
    <w:lvl w:ilvl="0" w:tplc="50B45E2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46E0CB3"/>
    <w:multiLevelType w:val="hybridMultilevel"/>
    <w:tmpl w:val="A5DA13FA"/>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37"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38" w15:restartNumberingAfterBreak="0">
    <w:nsid w:val="65FB2B7E"/>
    <w:multiLevelType w:val="hybridMultilevel"/>
    <w:tmpl w:val="FD6EE8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9035A0D"/>
    <w:multiLevelType w:val="hybridMultilevel"/>
    <w:tmpl w:val="CACC9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5D5C81"/>
    <w:multiLevelType w:val="multilevel"/>
    <w:tmpl w:val="CDDC24DE"/>
    <w:lvl w:ilvl="0">
      <w:start w:val="1"/>
      <w:numFmt w:val="bullet"/>
      <w:lvlText w:val=""/>
      <w:lvlJc w:val="left"/>
      <w:pPr>
        <w:tabs>
          <w:tab w:val="num" w:pos="1800"/>
        </w:tabs>
        <w:ind w:left="1800" w:hanging="360"/>
      </w:pPr>
      <w:rPr>
        <w:rFonts w:ascii="Symbol" w:hAnsi="Symbol" w:hint="default"/>
        <w:sz w:val="20"/>
      </w:rPr>
    </w:lvl>
    <w:lvl w:ilvl="1">
      <w:start w:val="1"/>
      <w:numFmt w:val="lowerLetter"/>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1" w15:restartNumberingAfterBreak="0">
    <w:nsid w:val="6A1C7C72"/>
    <w:multiLevelType w:val="hybridMultilevel"/>
    <w:tmpl w:val="080E5770"/>
    <w:lvl w:ilvl="0" w:tplc="38090001">
      <w:start w:val="1"/>
      <w:numFmt w:val="bullet"/>
      <w:lvlText w:val=""/>
      <w:lvlJc w:val="left"/>
      <w:pPr>
        <w:ind w:left="1288" w:hanging="360"/>
      </w:pPr>
      <w:rPr>
        <w:rFonts w:ascii="Symbol" w:hAnsi="Symbol" w:hint="default"/>
      </w:rPr>
    </w:lvl>
    <w:lvl w:ilvl="1" w:tplc="38090003" w:tentative="1">
      <w:start w:val="1"/>
      <w:numFmt w:val="bullet"/>
      <w:lvlText w:val="o"/>
      <w:lvlJc w:val="left"/>
      <w:pPr>
        <w:ind w:left="2008" w:hanging="360"/>
      </w:pPr>
      <w:rPr>
        <w:rFonts w:ascii="Courier New" w:hAnsi="Courier New" w:cs="Courier New" w:hint="default"/>
      </w:rPr>
    </w:lvl>
    <w:lvl w:ilvl="2" w:tplc="38090005" w:tentative="1">
      <w:start w:val="1"/>
      <w:numFmt w:val="bullet"/>
      <w:lvlText w:val=""/>
      <w:lvlJc w:val="left"/>
      <w:pPr>
        <w:ind w:left="2728" w:hanging="360"/>
      </w:pPr>
      <w:rPr>
        <w:rFonts w:ascii="Wingdings" w:hAnsi="Wingdings" w:hint="default"/>
      </w:rPr>
    </w:lvl>
    <w:lvl w:ilvl="3" w:tplc="38090001" w:tentative="1">
      <w:start w:val="1"/>
      <w:numFmt w:val="bullet"/>
      <w:lvlText w:val=""/>
      <w:lvlJc w:val="left"/>
      <w:pPr>
        <w:ind w:left="3448" w:hanging="360"/>
      </w:pPr>
      <w:rPr>
        <w:rFonts w:ascii="Symbol" w:hAnsi="Symbol" w:hint="default"/>
      </w:rPr>
    </w:lvl>
    <w:lvl w:ilvl="4" w:tplc="38090003" w:tentative="1">
      <w:start w:val="1"/>
      <w:numFmt w:val="bullet"/>
      <w:lvlText w:val="o"/>
      <w:lvlJc w:val="left"/>
      <w:pPr>
        <w:ind w:left="4168" w:hanging="360"/>
      </w:pPr>
      <w:rPr>
        <w:rFonts w:ascii="Courier New" w:hAnsi="Courier New" w:cs="Courier New" w:hint="default"/>
      </w:rPr>
    </w:lvl>
    <w:lvl w:ilvl="5" w:tplc="38090005" w:tentative="1">
      <w:start w:val="1"/>
      <w:numFmt w:val="bullet"/>
      <w:lvlText w:val=""/>
      <w:lvlJc w:val="left"/>
      <w:pPr>
        <w:ind w:left="4888" w:hanging="360"/>
      </w:pPr>
      <w:rPr>
        <w:rFonts w:ascii="Wingdings" w:hAnsi="Wingdings" w:hint="default"/>
      </w:rPr>
    </w:lvl>
    <w:lvl w:ilvl="6" w:tplc="38090001" w:tentative="1">
      <w:start w:val="1"/>
      <w:numFmt w:val="bullet"/>
      <w:lvlText w:val=""/>
      <w:lvlJc w:val="left"/>
      <w:pPr>
        <w:ind w:left="5608" w:hanging="360"/>
      </w:pPr>
      <w:rPr>
        <w:rFonts w:ascii="Symbol" w:hAnsi="Symbol" w:hint="default"/>
      </w:rPr>
    </w:lvl>
    <w:lvl w:ilvl="7" w:tplc="38090003" w:tentative="1">
      <w:start w:val="1"/>
      <w:numFmt w:val="bullet"/>
      <w:lvlText w:val="o"/>
      <w:lvlJc w:val="left"/>
      <w:pPr>
        <w:ind w:left="6328" w:hanging="360"/>
      </w:pPr>
      <w:rPr>
        <w:rFonts w:ascii="Courier New" w:hAnsi="Courier New" w:cs="Courier New" w:hint="default"/>
      </w:rPr>
    </w:lvl>
    <w:lvl w:ilvl="8" w:tplc="38090005" w:tentative="1">
      <w:start w:val="1"/>
      <w:numFmt w:val="bullet"/>
      <w:lvlText w:val=""/>
      <w:lvlJc w:val="left"/>
      <w:pPr>
        <w:ind w:left="7048" w:hanging="360"/>
      </w:pPr>
      <w:rPr>
        <w:rFonts w:ascii="Wingdings" w:hAnsi="Wingdings" w:hint="default"/>
      </w:rPr>
    </w:lvl>
  </w:abstractNum>
  <w:abstractNum w:abstractNumId="42" w15:restartNumberingAfterBreak="0">
    <w:nsid w:val="6A951199"/>
    <w:multiLevelType w:val="hybridMultilevel"/>
    <w:tmpl w:val="59BCE992"/>
    <w:lvl w:ilvl="0" w:tplc="42287060">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3" w15:restartNumberingAfterBreak="0">
    <w:nsid w:val="6F347372"/>
    <w:multiLevelType w:val="hybridMultilevel"/>
    <w:tmpl w:val="8F38BD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1C613E0"/>
    <w:multiLevelType w:val="hybridMultilevel"/>
    <w:tmpl w:val="30D6F7DC"/>
    <w:lvl w:ilvl="0" w:tplc="7488E53A">
      <w:start w:val="1"/>
      <w:numFmt w:val="decimal"/>
      <w:lvlText w:val="%1)"/>
      <w:lvlJc w:val="left"/>
      <w:pPr>
        <w:ind w:left="1080" w:hanging="360"/>
      </w:pPr>
      <w:rPr>
        <w:rFonts w:ascii="Arial" w:hAnsi="Arial" w:cs="Arial" w:hint="default"/>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B28744D"/>
    <w:multiLevelType w:val="hybridMultilevel"/>
    <w:tmpl w:val="8D2C38BC"/>
    <w:lvl w:ilvl="0" w:tplc="A780650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8" w15:restartNumberingAfterBreak="0">
    <w:nsid w:val="7B37416E"/>
    <w:multiLevelType w:val="hybridMultilevel"/>
    <w:tmpl w:val="FD426E3E"/>
    <w:lvl w:ilvl="0" w:tplc="C5FCF9E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9" w15:restartNumberingAfterBreak="0">
    <w:nsid w:val="7D836AE8"/>
    <w:multiLevelType w:val="hybridMultilevel"/>
    <w:tmpl w:val="F84C14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E0844BC"/>
    <w:multiLevelType w:val="hybridMultilevel"/>
    <w:tmpl w:val="E15077F2"/>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516042207">
    <w:abstractNumId w:val="15"/>
  </w:num>
  <w:num w:numId="2" w16cid:durableId="1232085111">
    <w:abstractNumId w:val="22"/>
  </w:num>
  <w:num w:numId="3" w16cid:durableId="1079059605">
    <w:abstractNumId w:val="12"/>
  </w:num>
  <w:num w:numId="4" w16cid:durableId="1714959330">
    <w:abstractNumId w:val="21"/>
  </w:num>
  <w:num w:numId="5" w16cid:durableId="2106343371">
    <w:abstractNumId w:val="50"/>
  </w:num>
  <w:num w:numId="6" w16cid:durableId="204296144">
    <w:abstractNumId w:val="11"/>
  </w:num>
  <w:num w:numId="7" w16cid:durableId="568923234">
    <w:abstractNumId w:val="34"/>
  </w:num>
  <w:num w:numId="8" w16cid:durableId="355892258">
    <w:abstractNumId w:val="45"/>
  </w:num>
  <w:num w:numId="9" w16cid:durableId="488643923">
    <w:abstractNumId w:val="1"/>
  </w:num>
  <w:num w:numId="10" w16cid:durableId="1113281937">
    <w:abstractNumId w:val="37"/>
  </w:num>
  <w:num w:numId="11" w16cid:durableId="260378668">
    <w:abstractNumId w:val="14"/>
  </w:num>
  <w:num w:numId="12" w16cid:durableId="886066200">
    <w:abstractNumId w:val="35"/>
  </w:num>
  <w:num w:numId="13" w16cid:durableId="1455783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24">
    <w:abstractNumId w:val="46"/>
  </w:num>
  <w:num w:numId="15" w16cid:durableId="378628504">
    <w:abstractNumId w:val="2"/>
  </w:num>
  <w:num w:numId="16" w16cid:durableId="1921673318">
    <w:abstractNumId w:val="23"/>
  </w:num>
  <w:num w:numId="17" w16cid:durableId="1253667408">
    <w:abstractNumId w:val="27"/>
  </w:num>
  <w:num w:numId="18" w16cid:durableId="1683243488">
    <w:abstractNumId w:val="0"/>
  </w:num>
  <w:num w:numId="19" w16cid:durableId="1735857368">
    <w:abstractNumId w:val="9"/>
  </w:num>
  <w:num w:numId="20" w16cid:durableId="2070107522">
    <w:abstractNumId w:val="13"/>
  </w:num>
  <w:num w:numId="21" w16cid:durableId="1834030698">
    <w:abstractNumId w:val="3"/>
  </w:num>
  <w:num w:numId="22" w16cid:durableId="1358122306">
    <w:abstractNumId w:val="5"/>
  </w:num>
  <w:num w:numId="23" w16cid:durableId="84544014">
    <w:abstractNumId w:val="8"/>
  </w:num>
  <w:num w:numId="24" w16cid:durableId="1127553361">
    <w:abstractNumId w:val="20"/>
  </w:num>
  <w:num w:numId="25" w16cid:durableId="1480610405">
    <w:abstractNumId w:val="18"/>
  </w:num>
  <w:num w:numId="26" w16cid:durableId="857351297">
    <w:abstractNumId w:val="42"/>
  </w:num>
  <w:num w:numId="27" w16cid:durableId="932278365">
    <w:abstractNumId w:val="10"/>
  </w:num>
  <w:num w:numId="28" w16cid:durableId="1115322093">
    <w:abstractNumId w:val="38"/>
  </w:num>
  <w:num w:numId="29" w16cid:durableId="775439321">
    <w:abstractNumId w:val="39"/>
  </w:num>
  <w:num w:numId="30" w16cid:durableId="8415405">
    <w:abstractNumId w:val="16"/>
  </w:num>
  <w:num w:numId="31" w16cid:durableId="332145549">
    <w:abstractNumId w:val="33"/>
  </w:num>
  <w:num w:numId="32" w16cid:durableId="700517848">
    <w:abstractNumId w:val="43"/>
  </w:num>
  <w:num w:numId="33" w16cid:durableId="860900939">
    <w:abstractNumId w:val="28"/>
  </w:num>
  <w:num w:numId="34" w16cid:durableId="232084408">
    <w:abstractNumId w:val="25"/>
  </w:num>
  <w:num w:numId="35" w16cid:durableId="1226380144">
    <w:abstractNumId w:val="19"/>
  </w:num>
  <w:num w:numId="36" w16cid:durableId="139079858">
    <w:abstractNumId w:val="31"/>
  </w:num>
  <w:num w:numId="37" w16cid:durableId="1632709400">
    <w:abstractNumId w:val="44"/>
  </w:num>
  <w:num w:numId="38" w16cid:durableId="1787847329">
    <w:abstractNumId w:val="48"/>
  </w:num>
  <w:num w:numId="39" w16cid:durableId="1969049424">
    <w:abstractNumId w:val="40"/>
  </w:num>
  <w:num w:numId="40" w16cid:durableId="1431856033">
    <w:abstractNumId w:val="17"/>
  </w:num>
  <w:num w:numId="41" w16cid:durableId="2062828258">
    <w:abstractNumId w:val="26"/>
  </w:num>
  <w:num w:numId="42" w16cid:durableId="2088645213">
    <w:abstractNumId w:val="47"/>
  </w:num>
  <w:num w:numId="43" w16cid:durableId="1349019184">
    <w:abstractNumId w:val="30"/>
  </w:num>
  <w:num w:numId="44" w16cid:durableId="1636909774">
    <w:abstractNumId w:val="6"/>
  </w:num>
  <w:num w:numId="45" w16cid:durableId="1561280654">
    <w:abstractNumId w:val="29"/>
  </w:num>
  <w:num w:numId="46" w16cid:durableId="482355124">
    <w:abstractNumId w:val="32"/>
  </w:num>
  <w:num w:numId="47" w16cid:durableId="1120413431">
    <w:abstractNumId w:val="7"/>
  </w:num>
  <w:num w:numId="48" w16cid:durableId="1401369501">
    <w:abstractNumId w:val="24"/>
  </w:num>
  <w:num w:numId="49" w16cid:durableId="1827476473">
    <w:abstractNumId w:val="36"/>
  </w:num>
  <w:num w:numId="50" w16cid:durableId="24870018">
    <w:abstractNumId w:val="49"/>
  </w:num>
  <w:num w:numId="51" w16cid:durableId="1665359320">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S0MLQ0MDMwNDU1MTdW0lEKTi0uzszPAykwtqwFALZdHHotAAAA"/>
  </w:docVars>
  <w:rsids>
    <w:rsidRoot w:val="001B1E0F"/>
    <w:rsid w:val="000013E6"/>
    <w:rsid w:val="000061CE"/>
    <w:rsid w:val="00023B53"/>
    <w:rsid w:val="00024E99"/>
    <w:rsid w:val="000266F3"/>
    <w:rsid w:val="0002789C"/>
    <w:rsid w:val="000303FE"/>
    <w:rsid w:val="00031DD5"/>
    <w:rsid w:val="000333AC"/>
    <w:rsid w:val="000355EA"/>
    <w:rsid w:val="00035C67"/>
    <w:rsid w:val="0004576A"/>
    <w:rsid w:val="000475F0"/>
    <w:rsid w:val="0004782E"/>
    <w:rsid w:val="00056E9C"/>
    <w:rsid w:val="00060899"/>
    <w:rsid w:val="000735BB"/>
    <w:rsid w:val="00075197"/>
    <w:rsid w:val="00077D97"/>
    <w:rsid w:val="000831BD"/>
    <w:rsid w:val="00084313"/>
    <w:rsid w:val="0009105B"/>
    <w:rsid w:val="0009345E"/>
    <w:rsid w:val="00093731"/>
    <w:rsid w:val="000A0973"/>
    <w:rsid w:val="000A13A3"/>
    <w:rsid w:val="000A36F0"/>
    <w:rsid w:val="000A3FA6"/>
    <w:rsid w:val="000D5EE8"/>
    <w:rsid w:val="000E2588"/>
    <w:rsid w:val="000E2C60"/>
    <w:rsid w:val="000E7A05"/>
    <w:rsid w:val="000F1812"/>
    <w:rsid w:val="000F66B9"/>
    <w:rsid w:val="00104B46"/>
    <w:rsid w:val="00105289"/>
    <w:rsid w:val="00105317"/>
    <w:rsid w:val="00114306"/>
    <w:rsid w:val="00114B65"/>
    <w:rsid w:val="00123EC7"/>
    <w:rsid w:val="001253C8"/>
    <w:rsid w:val="0012672B"/>
    <w:rsid w:val="001269B0"/>
    <w:rsid w:val="001358C8"/>
    <w:rsid w:val="00135C6E"/>
    <w:rsid w:val="00142592"/>
    <w:rsid w:val="001427E6"/>
    <w:rsid w:val="00143989"/>
    <w:rsid w:val="0014570B"/>
    <w:rsid w:val="00145F3A"/>
    <w:rsid w:val="001460E5"/>
    <w:rsid w:val="00147524"/>
    <w:rsid w:val="00151740"/>
    <w:rsid w:val="001603B5"/>
    <w:rsid w:val="0016314C"/>
    <w:rsid w:val="00171668"/>
    <w:rsid w:val="00175AF2"/>
    <w:rsid w:val="00182EA2"/>
    <w:rsid w:val="00185F19"/>
    <w:rsid w:val="001914CF"/>
    <w:rsid w:val="001A4292"/>
    <w:rsid w:val="001A581B"/>
    <w:rsid w:val="001B1BFD"/>
    <w:rsid w:val="001B1E0F"/>
    <w:rsid w:val="001C1064"/>
    <w:rsid w:val="001C1084"/>
    <w:rsid w:val="001C18FA"/>
    <w:rsid w:val="001C2D42"/>
    <w:rsid w:val="001C30E8"/>
    <w:rsid w:val="001C3721"/>
    <w:rsid w:val="001C3DDF"/>
    <w:rsid w:val="001C59BC"/>
    <w:rsid w:val="001C79DA"/>
    <w:rsid w:val="001C7B8C"/>
    <w:rsid w:val="001D0367"/>
    <w:rsid w:val="001E1F89"/>
    <w:rsid w:val="001E23D8"/>
    <w:rsid w:val="001E42C1"/>
    <w:rsid w:val="001F0BF4"/>
    <w:rsid w:val="001F4625"/>
    <w:rsid w:val="002001C5"/>
    <w:rsid w:val="00202D95"/>
    <w:rsid w:val="00203028"/>
    <w:rsid w:val="00205A6D"/>
    <w:rsid w:val="00205CE5"/>
    <w:rsid w:val="00220111"/>
    <w:rsid w:val="002208AF"/>
    <w:rsid w:val="00221FDD"/>
    <w:rsid w:val="0022427B"/>
    <w:rsid w:val="00224496"/>
    <w:rsid w:val="002263FF"/>
    <w:rsid w:val="002264F5"/>
    <w:rsid w:val="00226E30"/>
    <w:rsid w:val="00227633"/>
    <w:rsid w:val="00227CEA"/>
    <w:rsid w:val="00233D60"/>
    <w:rsid w:val="0023514C"/>
    <w:rsid w:val="00245BDA"/>
    <w:rsid w:val="002527BA"/>
    <w:rsid w:val="00264524"/>
    <w:rsid w:val="00265D2A"/>
    <w:rsid w:val="002660A3"/>
    <w:rsid w:val="002663A1"/>
    <w:rsid w:val="00270B5A"/>
    <w:rsid w:val="00280E5A"/>
    <w:rsid w:val="00284BC2"/>
    <w:rsid w:val="00287854"/>
    <w:rsid w:val="00290481"/>
    <w:rsid w:val="002915A0"/>
    <w:rsid w:val="0029774B"/>
    <w:rsid w:val="002A02C2"/>
    <w:rsid w:val="002A1A28"/>
    <w:rsid w:val="002A1A88"/>
    <w:rsid w:val="002A2BCB"/>
    <w:rsid w:val="002A7ABC"/>
    <w:rsid w:val="002B31FD"/>
    <w:rsid w:val="002B4682"/>
    <w:rsid w:val="002B59BA"/>
    <w:rsid w:val="002C40C3"/>
    <w:rsid w:val="002C57D4"/>
    <w:rsid w:val="002C59C7"/>
    <w:rsid w:val="002C64E9"/>
    <w:rsid w:val="002D09AC"/>
    <w:rsid w:val="002D7D72"/>
    <w:rsid w:val="002E6359"/>
    <w:rsid w:val="002E6E8A"/>
    <w:rsid w:val="003037AA"/>
    <w:rsid w:val="00303F02"/>
    <w:rsid w:val="00306BD8"/>
    <w:rsid w:val="00307DF5"/>
    <w:rsid w:val="00312FBF"/>
    <w:rsid w:val="00314C7C"/>
    <w:rsid w:val="00321DC7"/>
    <w:rsid w:val="0032467B"/>
    <w:rsid w:val="00325B99"/>
    <w:rsid w:val="00330DE2"/>
    <w:rsid w:val="00332A14"/>
    <w:rsid w:val="00337121"/>
    <w:rsid w:val="00340D1C"/>
    <w:rsid w:val="0034182D"/>
    <w:rsid w:val="003426F2"/>
    <w:rsid w:val="00351943"/>
    <w:rsid w:val="003538FA"/>
    <w:rsid w:val="00354798"/>
    <w:rsid w:val="00357C8E"/>
    <w:rsid w:val="003661BC"/>
    <w:rsid w:val="00366DA9"/>
    <w:rsid w:val="003670E2"/>
    <w:rsid w:val="00367C25"/>
    <w:rsid w:val="00376360"/>
    <w:rsid w:val="00376B69"/>
    <w:rsid w:val="003807D8"/>
    <w:rsid w:val="003814AC"/>
    <w:rsid w:val="003827AC"/>
    <w:rsid w:val="00392773"/>
    <w:rsid w:val="00397148"/>
    <w:rsid w:val="003B6B39"/>
    <w:rsid w:val="003C0EBF"/>
    <w:rsid w:val="003C1EF1"/>
    <w:rsid w:val="003C3B3B"/>
    <w:rsid w:val="003C6F3E"/>
    <w:rsid w:val="003D061C"/>
    <w:rsid w:val="003D0EEA"/>
    <w:rsid w:val="003D3849"/>
    <w:rsid w:val="003D3E5F"/>
    <w:rsid w:val="003D769F"/>
    <w:rsid w:val="003E5BB6"/>
    <w:rsid w:val="003E7DCD"/>
    <w:rsid w:val="003F3A9E"/>
    <w:rsid w:val="004010AE"/>
    <w:rsid w:val="0040539D"/>
    <w:rsid w:val="00410518"/>
    <w:rsid w:val="00415369"/>
    <w:rsid w:val="00424898"/>
    <w:rsid w:val="004249B2"/>
    <w:rsid w:val="004258A8"/>
    <w:rsid w:val="00430849"/>
    <w:rsid w:val="00432323"/>
    <w:rsid w:val="004333C2"/>
    <w:rsid w:val="00434F97"/>
    <w:rsid w:val="00435996"/>
    <w:rsid w:val="00442E89"/>
    <w:rsid w:val="00444AB6"/>
    <w:rsid w:val="00444B72"/>
    <w:rsid w:val="004521BE"/>
    <w:rsid w:val="00457015"/>
    <w:rsid w:val="00461028"/>
    <w:rsid w:val="004642B9"/>
    <w:rsid w:val="0047079B"/>
    <w:rsid w:val="0047270C"/>
    <w:rsid w:val="00475B28"/>
    <w:rsid w:val="004763B3"/>
    <w:rsid w:val="0048254D"/>
    <w:rsid w:val="00484D01"/>
    <w:rsid w:val="004A39B9"/>
    <w:rsid w:val="004A4086"/>
    <w:rsid w:val="004A656A"/>
    <w:rsid w:val="004B0325"/>
    <w:rsid w:val="004B385D"/>
    <w:rsid w:val="004C2467"/>
    <w:rsid w:val="004C2768"/>
    <w:rsid w:val="004C2BBB"/>
    <w:rsid w:val="004C67A3"/>
    <w:rsid w:val="004C700A"/>
    <w:rsid w:val="004D00C2"/>
    <w:rsid w:val="004D0C98"/>
    <w:rsid w:val="004D742B"/>
    <w:rsid w:val="004E550D"/>
    <w:rsid w:val="004F0DEE"/>
    <w:rsid w:val="004F190D"/>
    <w:rsid w:val="004F2300"/>
    <w:rsid w:val="004F29DF"/>
    <w:rsid w:val="004F6BCE"/>
    <w:rsid w:val="00500DB9"/>
    <w:rsid w:val="005041B5"/>
    <w:rsid w:val="0050557B"/>
    <w:rsid w:val="005121E8"/>
    <w:rsid w:val="005145F9"/>
    <w:rsid w:val="0051579D"/>
    <w:rsid w:val="00520114"/>
    <w:rsid w:val="00521EA4"/>
    <w:rsid w:val="00525B51"/>
    <w:rsid w:val="00526694"/>
    <w:rsid w:val="00531901"/>
    <w:rsid w:val="005340DA"/>
    <w:rsid w:val="0055125A"/>
    <w:rsid w:val="00554353"/>
    <w:rsid w:val="0055535C"/>
    <w:rsid w:val="005572D5"/>
    <w:rsid w:val="00561289"/>
    <w:rsid w:val="00566877"/>
    <w:rsid w:val="005710E6"/>
    <w:rsid w:val="005774C1"/>
    <w:rsid w:val="005807EE"/>
    <w:rsid w:val="00581A79"/>
    <w:rsid w:val="005909CA"/>
    <w:rsid w:val="00590ECF"/>
    <w:rsid w:val="00597A60"/>
    <w:rsid w:val="005A028A"/>
    <w:rsid w:val="005A0E25"/>
    <w:rsid w:val="005A317A"/>
    <w:rsid w:val="005A64B8"/>
    <w:rsid w:val="005A7A9C"/>
    <w:rsid w:val="005B0D7F"/>
    <w:rsid w:val="005B18B6"/>
    <w:rsid w:val="005B4643"/>
    <w:rsid w:val="005B55C3"/>
    <w:rsid w:val="005B5AEC"/>
    <w:rsid w:val="005B5FCD"/>
    <w:rsid w:val="005C4902"/>
    <w:rsid w:val="005C7EC7"/>
    <w:rsid w:val="005D00BE"/>
    <w:rsid w:val="005D18A2"/>
    <w:rsid w:val="005D759E"/>
    <w:rsid w:val="005E02FB"/>
    <w:rsid w:val="0061136D"/>
    <w:rsid w:val="00611DEC"/>
    <w:rsid w:val="00612E19"/>
    <w:rsid w:val="00617741"/>
    <w:rsid w:val="00620175"/>
    <w:rsid w:val="00624A70"/>
    <w:rsid w:val="00626D7A"/>
    <w:rsid w:val="00630559"/>
    <w:rsid w:val="00637995"/>
    <w:rsid w:val="006405DC"/>
    <w:rsid w:val="00642A67"/>
    <w:rsid w:val="006438AF"/>
    <w:rsid w:val="0065060B"/>
    <w:rsid w:val="00655540"/>
    <w:rsid w:val="00656809"/>
    <w:rsid w:val="00656D84"/>
    <w:rsid w:val="0065770E"/>
    <w:rsid w:val="006659EC"/>
    <w:rsid w:val="006704FF"/>
    <w:rsid w:val="00671415"/>
    <w:rsid w:val="006716A6"/>
    <w:rsid w:val="00672D66"/>
    <w:rsid w:val="00674B8D"/>
    <w:rsid w:val="00674F13"/>
    <w:rsid w:val="00675603"/>
    <w:rsid w:val="006802BF"/>
    <w:rsid w:val="00684266"/>
    <w:rsid w:val="00686344"/>
    <w:rsid w:val="006875E7"/>
    <w:rsid w:val="00690C1D"/>
    <w:rsid w:val="00691D6E"/>
    <w:rsid w:val="0069239F"/>
    <w:rsid w:val="00694770"/>
    <w:rsid w:val="00695B64"/>
    <w:rsid w:val="00696604"/>
    <w:rsid w:val="006A0EFA"/>
    <w:rsid w:val="006A6719"/>
    <w:rsid w:val="006B3B48"/>
    <w:rsid w:val="006B5DB7"/>
    <w:rsid w:val="006C79FB"/>
    <w:rsid w:val="006D0B77"/>
    <w:rsid w:val="006D7697"/>
    <w:rsid w:val="006E711A"/>
    <w:rsid w:val="006F160B"/>
    <w:rsid w:val="006F1DE2"/>
    <w:rsid w:val="006F7AAB"/>
    <w:rsid w:val="00701A0F"/>
    <w:rsid w:val="0071335B"/>
    <w:rsid w:val="007135CE"/>
    <w:rsid w:val="00715604"/>
    <w:rsid w:val="00716077"/>
    <w:rsid w:val="00716FCB"/>
    <w:rsid w:val="00717B74"/>
    <w:rsid w:val="00717FE7"/>
    <w:rsid w:val="00721B39"/>
    <w:rsid w:val="0072373A"/>
    <w:rsid w:val="00723972"/>
    <w:rsid w:val="00727D5A"/>
    <w:rsid w:val="00735C36"/>
    <w:rsid w:val="0073613A"/>
    <w:rsid w:val="00736D9C"/>
    <w:rsid w:val="0074495D"/>
    <w:rsid w:val="0074579B"/>
    <w:rsid w:val="00750180"/>
    <w:rsid w:val="00751F6C"/>
    <w:rsid w:val="007549C7"/>
    <w:rsid w:val="00755F0C"/>
    <w:rsid w:val="00756693"/>
    <w:rsid w:val="00763D48"/>
    <w:rsid w:val="007706D1"/>
    <w:rsid w:val="00776112"/>
    <w:rsid w:val="00776DFE"/>
    <w:rsid w:val="00784B9B"/>
    <w:rsid w:val="00787398"/>
    <w:rsid w:val="00792C8C"/>
    <w:rsid w:val="007A2C38"/>
    <w:rsid w:val="007B2A7D"/>
    <w:rsid w:val="007B2B7A"/>
    <w:rsid w:val="007B3965"/>
    <w:rsid w:val="007B716C"/>
    <w:rsid w:val="007B7FAB"/>
    <w:rsid w:val="007C597F"/>
    <w:rsid w:val="007D0DE8"/>
    <w:rsid w:val="007D1CC9"/>
    <w:rsid w:val="007D7C70"/>
    <w:rsid w:val="007E0F04"/>
    <w:rsid w:val="007E1DAF"/>
    <w:rsid w:val="007E5CEF"/>
    <w:rsid w:val="007E6AA6"/>
    <w:rsid w:val="007E6E1C"/>
    <w:rsid w:val="007F0167"/>
    <w:rsid w:val="007F0542"/>
    <w:rsid w:val="007F2733"/>
    <w:rsid w:val="007F5E4B"/>
    <w:rsid w:val="00800BB0"/>
    <w:rsid w:val="008012E9"/>
    <w:rsid w:val="00802C6D"/>
    <w:rsid w:val="008036D9"/>
    <w:rsid w:val="008100D4"/>
    <w:rsid w:val="0081564E"/>
    <w:rsid w:val="00825A3A"/>
    <w:rsid w:val="008306A1"/>
    <w:rsid w:val="00832B88"/>
    <w:rsid w:val="00835DF4"/>
    <w:rsid w:val="0084187D"/>
    <w:rsid w:val="0084308F"/>
    <w:rsid w:val="008477FA"/>
    <w:rsid w:val="008561BC"/>
    <w:rsid w:val="008610B7"/>
    <w:rsid w:val="00863036"/>
    <w:rsid w:val="008709E5"/>
    <w:rsid w:val="00873823"/>
    <w:rsid w:val="00874DBD"/>
    <w:rsid w:val="00876307"/>
    <w:rsid w:val="008779C2"/>
    <w:rsid w:val="0088048C"/>
    <w:rsid w:val="00883EAA"/>
    <w:rsid w:val="008841DF"/>
    <w:rsid w:val="008858AA"/>
    <w:rsid w:val="00887B61"/>
    <w:rsid w:val="0089730B"/>
    <w:rsid w:val="008A1CD6"/>
    <w:rsid w:val="008A75AA"/>
    <w:rsid w:val="008B160B"/>
    <w:rsid w:val="008B6ED4"/>
    <w:rsid w:val="008C2499"/>
    <w:rsid w:val="008C6C04"/>
    <w:rsid w:val="008D0E8E"/>
    <w:rsid w:val="008D22E1"/>
    <w:rsid w:val="008D271B"/>
    <w:rsid w:val="008D272B"/>
    <w:rsid w:val="008D4723"/>
    <w:rsid w:val="008D6030"/>
    <w:rsid w:val="008D6924"/>
    <w:rsid w:val="008D76BD"/>
    <w:rsid w:val="008E0AB2"/>
    <w:rsid w:val="008E27C5"/>
    <w:rsid w:val="008E64A2"/>
    <w:rsid w:val="008F618A"/>
    <w:rsid w:val="008F6C50"/>
    <w:rsid w:val="00904B40"/>
    <w:rsid w:val="009060D3"/>
    <w:rsid w:val="00917C32"/>
    <w:rsid w:val="00921BF0"/>
    <w:rsid w:val="00922701"/>
    <w:rsid w:val="00926A4F"/>
    <w:rsid w:val="00931231"/>
    <w:rsid w:val="00935589"/>
    <w:rsid w:val="0093774D"/>
    <w:rsid w:val="0093781E"/>
    <w:rsid w:val="00940769"/>
    <w:rsid w:val="00941210"/>
    <w:rsid w:val="00941F8A"/>
    <w:rsid w:val="00942FCA"/>
    <w:rsid w:val="00943349"/>
    <w:rsid w:val="009466DD"/>
    <w:rsid w:val="00946F54"/>
    <w:rsid w:val="00954B41"/>
    <w:rsid w:val="009561F9"/>
    <w:rsid w:val="00961E09"/>
    <w:rsid w:val="00961F83"/>
    <w:rsid w:val="009636A4"/>
    <w:rsid w:val="00964447"/>
    <w:rsid w:val="009663AD"/>
    <w:rsid w:val="00966B3D"/>
    <w:rsid w:val="00971961"/>
    <w:rsid w:val="0098303C"/>
    <w:rsid w:val="00984D8C"/>
    <w:rsid w:val="009876CA"/>
    <w:rsid w:val="009A4697"/>
    <w:rsid w:val="009A680C"/>
    <w:rsid w:val="009B07D9"/>
    <w:rsid w:val="009B56A7"/>
    <w:rsid w:val="009C16D2"/>
    <w:rsid w:val="009C1B55"/>
    <w:rsid w:val="009C5619"/>
    <w:rsid w:val="009C5DC4"/>
    <w:rsid w:val="009C7544"/>
    <w:rsid w:val="009D00CD"/>
    <w:rsid w:val="009D09F2"/>
    <w:rsid w:val="009D3478"/>
    <w:rsid w:val="009D3532"/>
    <w:rsid w:val="009E2658"/>
    <w:rsid w:val="009E52F0"/>
    <w:rsid w:val="009F0C88"/>
    <w:rsid w:val="009F369E"/>
    <w:rsid w:val="009F4CD2"/>
    <w:rsid w:val="009F71B3"/>
    <w:rsid w:val="00A00078"/>
    <w:rsid w:val="00A02BB2"/>
    <w:rsid w:val="00A071C8"/>
    <w:rsid w:val="00A07CB4"/>
    <w:rsid w:val="00A10E86"/>
    <w:rsid w:val="00A234A4"/>
    <w:rsid w:val="00A303C4"/>
    <w:rsid w:val="00A36F58"/>
    <w:rsid w:val="00A414CC"/>
    <w:rsid w:val="00A422FB"/>
    <w:rsid w:val="00A448B5"/>
    <w:rsid w:val="00A54BE9"/>
    <w:rsid w:val="00A57655"/>
    <w:rsid w:val="00A6667F"/>
    <w:rsid w:val="00A66748"/>
    <w:rsid w:val="00A74C50"/>
    <w:rsid w:val="00A75CB1"/>
    <w:rsid w:val="00A80097"/>
    <w:rsid w:val="00A91453"/>
    <w:rsid w:val="00A95BF9"/>
    <w:rsid w:val="00A96285"/>
    <w:rsid w:val="00A9708A"/>
    <w:rsid w:val="00A97F4A"/>
    <w:rsid w:val="00AA580B"/>
    <w:rsid w:val="00AB2854"/>
    <w:rsid w:val="00AB4892"/>
    <w:rsid w:val="00AB6B7A"/>
    <w:rsid w:val="00AC475D"/>
    <w:rsid w:val="00AC5858"/>
    <w:rsid w:val="00AC5E51"/>
    <w:rsid w:val="00AD26B9"/>
    <w:rsid w:val="00AD7E0E"/>
    <w:rsid w:val="00AD7FAB"/>
    <w:rsid w:val="00AE2486"/>
    <w:rsid w:val="00AE2A82"/>
    <w:rsid w:val="00AE7180"/>
    <w:rsid w:val="00AF167D"/>
    <w:rsid w:val="00AF2F8D"/>
    <w:rsid w:val="00AF6218"/>
    <w:rsid w:val="00AF71B1"/>
    <w:rsid w:val="00B00874"/>
    <w:rsid w:val="00B01B86"/>
    <w:rsid w:val="00B01DCF"/>
    <w:rsid w:val="00B029BB"/>
    <w:rsid w:val="00B03AB5"/>
    <w:rsid w:val="00B03D8F"/>
    <w:rsid w:val="00B04201"/>
    <w:rsid w:val="00B147E8"/>
    <w:rsid w:val="00B1769F"/>
    <w:rsid w:val="00B232F3"/>
    <w:rsid w:val="00B23D62"/>
    <w:rsid w:val="00B30C5C"/>
    <w:rsid w:val="00B30D46"/>
    <w:rsid w:val="00B340B2"/>
    <w:rsid w:val="00B35AB9"/>
    <w:rsid w:val="00B41821"/>
    <w:rsid w:val="00B449B4"/>
    <w:rsid w:val="00B46745"/>
    <w:rsid w:val="00B47234"/>
    <w:rsid w:val="00B47349"/>
    <w:rsid w:val="00B55434"/>
    <w:rsid w:val="00B566A5"/>
    <w:rsid w:val="00B5764F"/>
    <w:rsid w:val="00B6094C"/>
    <w:rsid w:val="00B64A46"/>
    <w:rsid w:val="00B65BBB"/>
    <w:rsid w:val="00B67ED6"/>
    <w:rsid w:val="00B7027E"/>
    <w:rsid w:val="00B70347"/>
    <w:rsid w:val="00B72F3D"/>
    <w:rsid w:val="00B74337"/>
    <w:rsid w:val="00B77915"/>
    <w:rsid w:val="00B82017"/>
    <w:rsid w:val="00B92D04"/>
    <w:rsid w:val="00B95ABC"/>
    <w:rsid w:val="00B97761"/>
    <w:rsid w:val="00BA14D2"/>
    <w:rsid w:val="00BA707F"/>
    <w:rsid w:val="00BB4A07"/>
    <w:rsid w:val="00BB6E10"/>
    <w:rsid w:val="00BD0A28"/>
    <w:rsid w:val="00BD0ABC"/>
    <w:rsid w:val="00BD3174"/>
    <w:rsid w:val="00BE0E16"/>
    <w:rsid w:val="00BE20B1"/>
    <w:rsid w:val="00BE398A"/>
    <w:rsid w:val="00BF0A78"/>
    <w:rsid w:val="00BF21AD"/>
    <w:rsid w:val="00BF2297"/>
    <w:rsid w:val="00BF4139"/>
    <w:rsid w:val="00BF4472"/>
    <w:rsid w:val="00BF6007"/>
    <w:rsid w:val="00BF6C75"/>
    <w:rsid w:val="00C009A0"/>
    <w:rsid w:val="00C1416D"/>
    <w:rsid w:val="00C21B9F"/>
    <w:rsid w:val="00C21EFA"/>
    <w:rsid w:val="00C25FA0"/>
    <w:rsid w:val="00C3394D"/>
    <w:rsid w:val="00C361A9"/>
    <w:rsid w:val="00C36799"/>
    <w:rsid w:val="00C37B1B"/>
    <w:rsid w:val="00C40E04"/>
    <w:rsid w:val="00C4224C"/>
    <w:rsid w:val="00C5165B"/>
    <w:rsid w:val="00C66256"/>
    <w:rsid w:val="00C66ECA"/>
    <w:rsid w:val="00C721BA"/>
    <w:rsid w:val="00C80B30"/>
    <w:rsid w:val="00C8406B"/>
    <w:rsid w:val="00C94847"/>
    <w:rsid w:val="00CA3B3C"/>
    <w:rsid w:val="00CB4A6E"/>
    <w:rsid w:val="00CC0C2B"/>
    <w:rsid w:val="00CC0F82"/>
    <w:rsid w:val="00CC3DB2"/>
    <w:rsid w:val="00CC6B2E"/>
    <w:rsid w:val="00CC7F21"/>
    <w:rsid w:val="00CD1DC8"/>
    <w:rsid w:val="00CD3AE9"/>
    <w:rsid w:val="00CE131B"/>
    <w:rsid w:val="00CE242C"/>
    <w:rsid w:val="00CE402A"/>
    <w:rsid w:val="00CE43F8"/>
    <w:rsid w:val="00CE460A"/>
    <w:rsid w:val="00CF216D"/>
    <w:rsid w:val="00CF5425"/>
    <w:rsid w:val="00D00C52"/>
    <w:rsid w:val="00D02240"/>
    <w:rsid w:val="00D02BC3"/>
    <w:rsid w:val="00D0594C"/>
    <w:rsid w:val="00D13D39"/>
    <w:rsid w:val="00D2296B"/>
    <w:rsid w:val="00D31547"/>
    <w:rsid w:val="00D33113"/>
    <w:rsid w:val="00D357FC"/>
    <w:rsid w:val="00D37209"/>
    <w:rsid w:val="00D51A98"/>
    <w:rsid w:val="00D642ED"/>
    <w:rsid w:val="00D7389D"/>
    <w:rsid w:val="00D74358"/>
    <w:rsid w:val="00D75604"/>
    <w:rsid w:val="00D77FAD"/>
    <w:rsid w:val="00D81206"/>
    <w:rsid w:val="00D903D2"/>
    <w:rsid w:val="00D90DB0"/>
    <w:rsid w:val="00DA0836"/>
    <w:rsid w:val="00DA2631"/>
    <w:rsid w:val="00DA5778"/>
    <w:rsid w:val="00DB6165"/>
    <w:rsid w:val="00DC686C"/>
    <w:rsid w:val="00DC7A96"/>
    <w:rsid w:val="00DD295B"/>
    <w:rsid w:val="00DE1775"/>
    <w:rsid w:val="00DE2B7D"/>
    <w:rsid w:val="00DE4C6C"/>
    <w:rsid w:val="00DF215F"/>
    <w:rsid w:val="00DF3F53"/>
    <w:rsid w:val="00E00922"/>
    <w:rsid w:val="00E05855"/>
    <w:rsid w:val="00E06268"/>
    <w:rsid w:val="00E1438C"/>
    <w:rsid w:val="00E21337"/>
    <w:rsid w:val="00E229B4"/>
    <w:rsid w:val="00E22B8E"/>
    <w:rsid w:val="00E2398C"/>
    <w:rsid w:val="00E30EF8"/>
    <w:rsid w:val="00E34F0F"/>
    <w:rsid w:val="00E43CF9"/>
    <w:rsid w:val="00E45249"/>
    <w:rsid w:val="00E462D4"/>
    <w:rsid w:val="00E517C5"/>
    <w:rsid w:val="00E55589"/>
    <w:rsid w:val="00E56B59"/>
    <w:rsid w:val="00E6159D"/>
    <w:rsid w:val="00E637D8"/>
    <w:rsid w:val="00E77902"/>
    <w:rsid w:val="00E821B6"/>
    <w:rsid w:val="00E823BA"/>
    <w:rsid w:val="00E830AB"/>
    <w:rsid w:val="00E85AC8"/>
    <w:rsid w:val="00E939A7"/>
    <w:rsid w:val="00E93B4E"/>
    <w:rsid w:val="00EA3314"/>
    <w:rsid w:val="00EA3F6F"/>
    <w:rsid w:val="00EA750B"/>
    <w:rsid w:val="00EA7D37"/>
    <w:rsid w:val="00EC02D0"/>
    <w:rsid w:val="00EC1CF3"/>
    <w:rsid w:val="00EC4935"/>
    <w:rsid w:val="00EE0725"/>
    <w:rsid w:val="00EE35A7"/>
    <w:rsid w:val="00EF47B8"/>
    <w:rsid w:val="00EF7644"/>
    <w:rsid w:val="00F03710"/>
    <w:rsid w:val="00F05579"/>
    <w:rsid w:val="00F104BD"/>
    <w:rsid w:val="00F124C7"/>
    <w:rsid w:val="00F12507"/>
    <w:rsid w:val="00F15294"/>
    <w:rsid w:val="00F15E59"/>
    <w:rsid w:val="00F16E96"/>
    <w:rsid w:val="00F174A6"/>
    <w:rsid w:val="00F30CBA"/>
    <w:rsid w:val="00F30EA6"/>
    <w:rsid w:val="00F36475"/>
    <w:rsid w:val="00F36C4F"/>
    <w:rsid w:val="00F40982"/>
    <w:rsid w:val="00F41A0B"/>
    <w:rsid w:val="00F44EB3"/>
    <w:rsid w:val="00F450E5"/>
    <w:rsid w:val="00F45C7B"/>
    <w:rsid w:val="00F4743A"/>
    <w:rsid w:val="00F4745F"/>
    <w:rsid w:val="00F534A0"/>
    <w:rsid w:val="00F628EA"/>
    <w:rsid w:val="00F648BE"/>
    <w:rsid w:val="00F670C8"/>
    <w:rsid w:val="00F67706"/>
    <w:rsid w:val="00F6777E"/>
    <w:rsid w:val="00F7194F"/>
    <w:rsid w:val="00F81624"/>
    <w:rsid w:val="00F81873"/>
    <w:rsid w:val="00F81FD4"/>
    <w:rsid w:val="00F8776C"/>
    <w:rsid w:val="00F941E4"/>
    <w:rsid w:val="00F94379"/>
    <w:rsid w:val="00F97A5F"/>
    <w:rsid w:val="00FA194E"/>
    <w:rsid w:val="00FA3411"/>
    <w:rsid w:val="00FA43FF"/>
    <w:rsid w:val="00FA57C1"/>
    <w:rsid w:val="00FA77B3"/>
    <w:rsid w:val="00FC00CE"/>
    <w:rsid w:val="00FC1642"/>
    <w:rsid w:val="00FC36A4"/>
    <w:rsid w:val="00FD3643"/>
    <w:rsid w:val="00FD612C"/>
    <w:rsid w:val="00FD7FDE"/>
    <w:rsid w:val="00FE0266"/>
    <w:rsid w:val="00FE0271"/>
    <w:rsid w:val="00FE1BD7"/>
    <w:rsid w:val="00FE2A5A"/>
    <w:rsid w:val="00FE2F54"/>
    <w:rsid w:val="00FE4EBE"/>
    <w:rsid w:val="00FE5014"/>
    <w:rsid w:val="00FE6068"/>
    <w:rsid w:val="00FF03FB"/>
    <w:rsid w:val="00FF2D21"/>
    <w:rsid w:val="00FF5CD8"/>
    <w:rsid w:val="00FF7DA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5848C"/>
  <w15:docId w15:val="{3F56411A-6100-4C45-B8F9-C8B50C30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B4674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link w:val="NormalWebChar"/>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Body of text+1,Body of text+2,Body of text+3,List Paragraph11"/>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4">
    <w:name w:val="Unresolved Mention4"/>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customStyle="1" w:styleId="NormalWebChar">
    <w:name w:val="Normal (Web) Char"/>
    <w:link w:val="NormalWeb"/>
    <w:uiPriority w:val="99"/>
    <w:qFormat/>
    <w:locked/>
    <w:rsid w:val="003B6B39"/>
    <w:rPr>
      <w:rFonts w:ascii="Times New Roman" w:hAnsi="Times New Roman" w:cs="Times New Roman"/>
      <w:sz w:val="24"/>
      <w:szCs w:val="24"/>
    </w:rPr>
  </w:style>
  <w:style w:type="character" w:customStyle="1" w:styleId="Heading9Char">
    <w:name w:val="Heading 9 Char"/>
    <w:basedOn w:val="DefaultParagraphFont"/>
    <w:link w:val="Heading9"/>
    <w:uiPriority w:val="9"/>
    <w:semiHidden/>
    <w:rsid w:val="00B46745"/>
    <w:rPr>
      <w:rFonts w:asciiTheme="majorHAnsi" w:eastAsiaTheme="majorEastAsia" w:hAnsiTheme="majorHAnsi" w:cstheme="majorBidi"/>
      <w:i/>
      <w:iCs/>
      <w:color w:val="404040" w:themeColor="text1" w:themeTint="BF"/>
      <w:sz w:val="20"/>
      <w:szCs w:val="20"/>
    </w:rPr>
  </w:style>
  <w:style w:type="character" w:styleId="UnresolvedMention">
    <w:name w:val="Unresolved Mention"/>
    <w:basedOn w:val="DefaultParagraphFont"/>
    <w:uiPriority w:val="99"/>
    <w:semiHidden/>
    <w:unhideWhenUsed/>
    <w:rsid w:val="004B385D"/>
    <w:rPr>
      <w:color w:val="605E5C"/>
      <w:shd w:val="clear" w:color="auto" w:fill="E1DFDD"/>
    </w:rPr>
  </w:style>
  <w:style w:type="character" w:customStyle="1" w:styleId="sw">
    <w:name w:val="sw"/>
    <w:basedOn w:val="DefaultParagraphFont"/>
    <w:rsid w:val="00F15E59"/>
  </w:style>
  <w:style w:type="character" w:styleId="EndnoteReference">
    <w:name w:val="endnote reference"/>
    <w:basedOn w:val="DefaultParagraphFont"/>
    <w:uiPriority w:val="99"/>
    <w:semiHidden/>
    <w:unhideWhenUsed/>
    <w:rsid w:val="007D0DE8"/>
    <w:rPr>
      <w:vertAlign w:val="superscript"/>
    </w:rPr>
  </w:style>
  <w:style w:type="table" w:styleId="PlainTable2">
    <w:name w:val="Plain Table 2"/>
    <w:basedOn w:val="TableNormal"/>
    <w:uiPriority w:val="42"/>
    <w:rsid w:val="00CC0F8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CC0F82"/>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CC0F82"/>
    <w:rPr>
      <w:color w:val="666666"/>
    </w:rPr>
  </w:style>
  <w:style w:type="paragraph" w:styleId="Bibliography">
    <w:name w:val="Bibliography"/>
    <w:basedOn w:val="Normal"/>
    <w:next w:val="Normal"/>
    <w:uiPriority w:val="37"/>
    <w:semiHidden/>
    <w:unhideWhenUsed/>
    <w:rsid w:val="008E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6449">
      <w:bodyDiv w:val="1"/>
      <w:marLeft w:val="0"/>
      <w:marRight w:val="0"/>
      <w:marTop w:val="0"/>
      <w:marBottom w:val="0"/>
      <w:divBdr>
        <w:top w:val="none" w:sz="0" w:space="0" w:color="auto"/>
        <w:left w:val="none" w:sz="0" w:space="0" w:color="auto"/>
        <w:bottom w:val="none" w:sz="0" w:space="0" w:color="auto"/>
        <w:right w:val="none" w:sz="0" w:space="0" w:color="auto"/>
      </w:divBdr>
    </w:div>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84486389">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393814421">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450323138">
      <w:bodyDiv w:val="1"/>
      <w:marLeft w:val="0"/>
      <w:marRight w:val="0"/>
      <w:marTop w:val="0"/>
      <w:marBottom w:val="0"/>
      <w:divBdr>
        <w:top w:val="none" w:sz="0" w:space="0" w:color="auto"/>
        <w:left w:val="none" w:sz="0" w:space="0" w:color="auto"/>
        <w:bottom w:val="none" w:sz="0" w:space="0" w:color="auto"/>
        <w:right w:val="none" w:sz="0" w:space="0" w:color="auto"/>
      </w:divBdr>
    </w:div>
    <w:div w:id="500242802">
      <w:bodyDiv w:val="1"/>
      <w:marLeft w:val="0"/>
      <w:marRight w:val="0"/>
      <w:marTop w:val="0"/>
      <w:marBottom w:val="0"/>
      <w:divBdr>
        <w:top w:val="none" w:sz="0" w:space="0" w:color="auto"/>
        <w:left w:val="none" w:sz="0" w:space="0" w:color="auto"/>
        <w:bottom w:val="none" w:sz="0" w:space="0" w:color="auto"/>
        <w:right w:val="none" w:sz="0" w:space="0" w:color="auto"/>
      </w:divBdr>
    </w:div>
    <w:div w:id="503519291">
      <w:bodyDiv w:val="1"/>
      <w:marLeft w:val="0"/>
      <w:marRight w:val="0"/>
      <w:marTop w:val="0"/>
      <w:marBottom w:val="0"/>
      <w:divBdr>
        <w:top w:val="none" w:sz="0" w:space="0" w:color="auto"/>
        <w:left w:val="none" w:sz="0" w:space="0" w:color="auto"/>
        <w:bottom w:val="none" w:sz="0" w:space="0" w:color="auto"/>
        <w:right w:val="none" w:sz="0" w:space="0" w:color="auto"/>
      </w:divBdr>
    </w:div>
    <w:div w:id="547571931">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622660052">
      <w:bodyDiv w:val="1"/>
      <w:marLeft w:val="0"/>
      <w:marRight w:val="0"/>
      <w:marTop w:val="0"/>
      <w:marBottom w:val="0"/>
      <w:divBdr>
        <w:top w:val="none" w:sz="0" w:space="0" w:color="auto"/>
        <w:left w:val="none" w:sz="0" w:space="0" w:color="auto"/>
        <w:bottom w:val="none" w:sz="0" w:space="0" w:color="auto"/>
        <w:right w:val="none" w:sz="0" w:space="0" w:color="auto"/>
      </w:divBdr>
    </w:div>
    <w:div w:id="724371371">
      <w:bodyDiv w:val="1"/>
      <w:marLeft w:val="0"/>
      <w:marRight w:val="0"/>
      <w:marTop w:val="0"/>
      <w:marBottom w:val="0"/>
      <w:divBdr>
        <w:top w:val="none" w:sz="0" w:space="0" w:color="auto"/>
        <w:left w:val="none" w:sz="0" w:space="0" w:color="auto"/>
        <w:bottom w:val="none" w:sz="0" w:space="0" w:color="auto"/>
        <w:right w:val="none" w:sz="0" w:space="0" w:color="auto"/>
      </w:divBdr>
    </w:div>
    <w:div w:id="738089372">
      <w:bodyDiv w:val="1"/>
      <w:marLeft w:val="0"/>
      <w:marRight w:val="0"/>
      <w:marTop w:val="0"/>
      <w:marBottom w:val="0"/>
      <w:divBdr>
        <w:top w:val="none" w:sz="0" w:space="0" w:color="auto"/>
        <w:left w:val="none" w:sz="0" w:space="0" w:color="auto"/>
        <w:bottom w:val="none" w:sz="0" w:space="0" w:color="auto"/>
        <w:right w:val="none" w:sz="0" w:space="0" w:color="auto"/>
      </w:divBdr>
    </w:div>
    <w:div w:id="858005732">
      <w:bodyDiv w:val="1"/>
      <w:marLeft w:val="0"/>
      <w:marRight w:val="0"/>
      <w:marTop w:val="0"/>
      <w:marBottom w:val="0"/>
      <w:divBdr>
        <w:top w:val="none" w:sz="0" w:space="0" w:color="auto"/>
        <w:left w:val="none" w:sz="0" w:space="0" w:color="auto"/>
        <w:bottom w:val="none" w:sz="0" w:space="0" w:color="auto"/>
        <w:right w:val="none" w:sz="0" w:space="0" w:color="auto"/>
      </w:divBdr>
    </w:div>
    <w:div w:id="1020475680">
      <w:bodyDiv w:val="1"/>
      <w:marLeft w:val="0"/>
      <w:marRight w:val="0"/>
      <w:marTop w:val="0"/>
      <w:marBottom w:val="0"/>
      <w:divBdr>
        <w:top w:val="none" w:sz="0" w:space="0" w:color="auto"/>
        <w:left w:val="none" w:sz="0" w:space="0" w:color="auto"/>
        <w:bottom w:val="none" w:sz="0" w:space="0" w:color="auto"/>
        <w:right w:val="none" w:sz="0" w:space="0" w:color="auto"/>
      </w:divBdr>
    </w:div>
    <w:div w:id="1036809739">
      <w:bodyDiv w:val="1"/>
      <w:marLeft w:val="0"/>
      <w:marRight w:val="0"/>
      <w:marTop w:val="0"/>
      <w:marBottom w:val="0"/>
      <w:divBdr>
        <w:top w:val="none" w:sz="0" w:space="0" w:color="auto"/>
        <w:left w:val="none" w:sz="0" w:space="0" w:color="auto"/>
        <w:bottom w:val="none" w:sz="0" w:space="0" w:color="auto"/>
        <w:right w:val="none" w:sz="0" w:space="0" w:color="auto"/>
      </w:divBdr>
    </w:div>
    <w:div w:id="1053848410">
      <w:bodyDiv w:val="1"/>
      <w:marLeft w:val="0"/>
      <w:marRight w:val="0"/>
      <w:marTop w:val="0"/>
      <w:marBottom w:val="0"/>
      <w:divBdr>
        <w:top w:val="none" w:sz="0" w:space="0" w:color="auto"/>
        <w:left w:val="none" w:sz="0" w:space="0" w:color="auto"/>
        <w:bottom w:val="none" w:sz="0" w:space="0" w:color="auto"/>
        <w:right w:val="none" w:sz="0" w:space="0" w:color="auto"/>
      </w:divBdr>
    </w:div>
    <w:div w:id="1247305247">
      <w:bodyDiv w:val="1"/>
      <w:marLeft w:val="0"/>
      <w:marRight w:val="0"/>
      <w:marTop w:val="0"/>
      <w:marBottom w:val="0"/>
      <w:divBdr>
        <w:top w:val="none" w:sz="0" w:space="0" w:color="auto"/>
        <w:left w:val="none" w:sz="0" w:space="0" w:color="auto"/>
        <w:bottom w:val="none" w:sz="0" w:space="0" w:color="auto"/>
        <w:right w:val="none" w:sz="0" w:space="0" w:color="auto"/>
      </w:divBdr>
    </w:div>
    <w:div w:id="1400593717">
      <w:bodyDiv w:val="1"/>
      <w:marLeft w:val="0"/>
      <w:marRight w:val="0"/>
      <w:marTop w:val="0"/>
      <w:marBottom w:val="0"/>
      <w:divBdr>
        <w:top w:val="none" w:sz="0" w:space="0" w:color="auto"/>
        <w:left w:val="none" w:sz="0" w:space="0" w:color="auto"/>
        <w:bottom w:val="none" w:sz="0" w:space="0" w:color="auto"/>
        <w:right w:val="none" w:sz="0" w:space="0" w:color="auto"/>
      </w:divBdr>
    </w:div>
    <w:div w:id="1567838501">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716150027">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07059848">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139448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iyanggo@iainsasbabel.ac.id"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jurnal.lp2msasbabel.ac.id/index.php/ed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Nan</b:Tag>
    <b:SourceType>JournalArticle</b:SourceType>
    <b:Guid>{CBB128FB-E581-4A8C-8814-A42F5B1F0097}</b:Guid>
    <b:Author>
      <b:Author>
        <b:NameList>
          <b:Person>
            <b:Last>Nanda</b:Last>
          </b:Person>
        </b:NameList>
      </b:Author>
    </b:Author>
    <b:Title>Problematika dalam Pembelajaran Bahasa Jerman</b:Title>
    <b:JournalName>Journal of Social and Educational Studies</b:JournalName>
    <b:Year>2023</b:Year>
    <b:Volume>1</b:Volume>
    <b:Issue>2</b:Issue>
    <b:RefOrder>1</b:RefOrder>
  </b:Source>
  <b:Source>
    <b:Tag>Sus11</b:Tag>
    <b:SourceType>JournalArticle</b:SourceType>
    <b:Guid>{B663197B-F7B5-459B-B93D-61291986F466}</b:Guid>
    <b:Author>
      <b:Author>
        <b:NameList>
          <b:Person>
            <b:Last>Susiana</b:Last>
          </b:Person>
        </b:NameList>
      </b:Author>
    </b:Author>
    <b:Title>Problematika Pembelajaran Pendidikan Agama Islam di SMKN 1 Turen</b:Title>
    <b:Year>2017</b:Year>
    <b:JournalName>Jurnal Al-Thariqah</b:JournalName>
    <b:Volume>2</b:Volume>
    <b:Issue>1</b:Issue>
    <b:RefOrder>2</b:RefOrder>
  </b:Source>
  <b:Source>
    <b:Tag>Yun18</b:Tag>
    <b:SourceType>JournalArticle</b:SourceType>
    <b:Guid>{8B7B5C4F-C247-4B48-8B7A-61F72823EFAA}</b:Guid>
    <b:Author>
      <b:Author>
        <b:NameList>
          <b:Person>
            <b:Last>Candra</b:Last>
            <b:First>Yunof</b:First>
          </b:Person>
        </b:NameList>
      </b:Author>
    </b:Author>
    <b:Title>Problematika Pendidikan Agama Islam</b:Title>
    <b:JournalName>Jurnal ISTIGHNA : Jurnal Pendidikan danPemikiran Islam</b:JournalName>
    <b:Year>2018</b:Year>
    <b:Volume>1</b:Volume>
    <b:Issue>1</b:Issue>
    <b:RefOrder>3</b:RefOrder>
  </b:Source>
  <b:Source>
    <b:Tag>Mau18</b:Tag>
    <b:SourceType>JournalArticle</b:SourceType>
    <b:Guid>{D6EBF8FD-BDE3-4BE4-AAF8-BEB1A74E8385}</b:Guid>
    <b:Author>
      <b:Author>
        <b:NameList>
          <b:Person>
            <b:Last>Lubis</b:Last>
            <b:First>Maulana</b:First>
            <b:Middle>Arafat</b:Middle>
          </b:Person>
        </b:NameList>
      </b:Author>
    </b:Author>
    <b:Title>Problematika Pembelajaran Pendidikan Agama Islam Di SMP Negeri 5 Padang Sidimpuan</b:Title>
    <b:JournalName>Jurnal Draul Ilmi</b:JournalName>
    <b:Year>2018</b:Year>
    <b:Volume>6</b:Volume>
    <b:Issue>2</b:Issue>
    <b:RefOrder>4</b:RefOrder>
  </b:Source>
  <b:Source>
    <b:Tag>Rin22</b:Tag>
    <b:SourceType>JournalArticle</b:SourceType>
    <b:Guid>{3F8774D0-4950-48AA-8244-79959686B2A6}</b:Guid>
    <b:Author>
      <b:Author>
        <b:NameList>
          <b:Person>
            <b:Last>Sawani</b:Last>
            <b:First>Rini</b:First>
          </b:Person>
        </b:NameList>
      </b:Author>
    </b:Author>
    <b:Title>Rendahnya Minat Siswa SMP Negeri 28 Bengkulu Tengah Dalam Belajar Pendidikan Agama Islam</b:Title>
    <b:JournalName>Jurnal Pendidikan Profesi Guru Agama Islam</b:JournalName>
    <b:Year>2022</b:Year>
    <b:Volume>2</b:Volume>
    <b:Issue>6</b:Issue>
    <b:RefOrder>5</b:RefOrder>
  </b:Source>
  <b:Source>
    <b:Tag>Mar22</b:Tag>
    <b:SourceType>JournalArticle</b:SourceType>
    <b:Guid>{9EB036ED-7F10-4DBC-91B6-956775C7E1A1}</b:Guid>
    <b:Author>
      <b:Author>
        <b:NameList>
          <b:Person>
            <b:Last>Karimah</b:Last>
            <b:First>Maritsatul</b:First>
          </b:Person>
        </b:NameList>
      </b:Author>
    </b:Author>
    <b:Title>Problematika Pendidikan Islam di Tengah Modernisasi</b:Title>
    <b:JournalName>Jurnal Pendidikan Islam</b:JournalName>
    <b:Year>2022</b:Year>
    <b:Pages>65-73</b:Pages>
    <b:Volume>6</b:Volume>
    <b:Issue>1</b:Issue>
    <b:RefOrder>6</b:RefOrder>
  </b:Source>
  <b:Source>
    <b:Tag>Rob18</b:Tag>
    <b:SourceType>JournalArticle</b:SourceType>
    <b:Guid>{C9CB6051-7FDC-4E70-9DFF-36731A4A738F}</b:Guid>
    <b:Author>
      <b:Author>
        <b:NameList>
          <b:Person>
            <b:Last>Awwaliyah</b:Last>
            <b:First>Robiatul</b:First>
          </b:Person>
        </b:NameList>
      </b:Author>
    </b:Author>
    <b:Title>Pendidikan Islam Dalam Sistem Pendidikan Nasional  (Telaah Epistemologi Terhadap Problematika Pendidikan Islam)</b:Title>
    <b:JournalName> Jurnal Ilmiah Didaktika</b:JournalName>
    <b:Year>2018</b:Year>
    <b:Volume>19</b:Volume>
    <b:RefOrder>7</b:RefOrder>
  </b:Source>
  <b:Source>
    <b:Tag>Nur15</b:Tag>
    <b:SourceType>JournalArticle</b:SourceType>
    <b:Guid>{468C6256-8FC9-4A3C-9502-366818364AC6}</b:Guid>
    <b:Author>
      <b:Author>
        <b:NameList>
          <b:Person>
            <b:Last>Nurhaidah</b:Last>
          </b:Person>
        </b:NameList>
      </b:Author>
    </b:Author>
    <b:Title>Dampak Pengaruh Globalisasi Bagi Kehidupan Bangsa Indonesia</b:Title>
    <b:JournalName>Jurnal Pesona Dasar</b:JournalName>
    <b:Year>2015</b:Year>
    <b:Pages>1-14</b:Pages>
    <b:Volume>3</b:Volume>
    <b:Issue>3</b:Issue>
    <b:RefOrder>12</b:RefOrder>
  </b:Source>
  <b:Source>
    <b:Tag>San24</b:Tag>
    <b:SourceType>JournalArticle</b:SourceType>
    <b:Guid>{42FE29C7-4D3C-456F-ADB9-C5F7E1F8A936}</b:Guid>
    <b:Author>
      <b:Author>
        <b:NameList>
          <b:Person>
            <b:Last>Susanti</b:Last>
            <b:First>Sani</b:First>
          </b:Person>
        </b:NameList>
      </b:Author>
    </b:Author>
    <b:Title>Dampak Negatif Metode Pengajaran Monoton Terhadap Motivasi</b:Title>
    <b:JournalName>Jurnal Pendidikan dan Riset</b:JournalName>
    <b:Year>2024</b:Year>
    <b:Pages>86-93</b:Pages>
    <b:Volume>2</b:Volume>
    <b:Issue>2</b:Issue>
    <b:RefOrder>13</b:RefOrder>
  </b:Source>
  <b:Source>
    <b:Tag>Pen23</b:Tag>
    <b:SourceType>JournalArticle</b:SourceType>
    <b:Guid>{27F85270-91D0-47CE-B22A-8BE8C36EB409}</b:Guid>
    <b:Author>
      <b:Author>
        <b:NameList>
          <b:Person>
            <b:Last>Kinanti</b:Last>
            <b:First>Chieka</b:First>
            <b:Middle>Aisyah</b:Middle>
          </b:Person>
        </b:NameList>
      </b:Author>
    </b:Author>
    <b:Title>Pengaruh Sistem Pembelajaran Full Day School Terhadap Perkembangan Peserta Didik</b:Title>
    <b:JournalName>Jurnal Ilmu Sosial, Pendidikan Dan Humaniora</b:JournalName>
    <b:Year>2023</b:Year>
    <b:Pages>60-69</b:Pages>
    <b:Volume>2</b:Volume>
    <b:Issue>2</b:Issue>
    <b:RefOrder>14</b:RefOrder>
  </b:Source>
  <b:Source>
    <b:Tag>NAA16</b:Tag>
    <b:SourceType>JournalArticle</b:SourceType>
    <b:Guid>{92C152FD-5398-4547-8A8A-D6734860747C}</b:Guid>
    <b:Author>
      <b:Author>
        <b:NameList>
          <b:Person>
            <b:Last>Ambarwati</b:Last>
            <b:First>N</b:First>
            <b:Middle>A</b:Middle>
          </b:Person>
        </b:NameList>
      </b:Author>
    </b:Author>
    <b:Title>Kejenuhan Belajar dan Cara Mengatasinya</b:Title>
    <b:JournalName>Jurnal Psikologi Pendidikan Islam, Prosiding Interdisciplinary Postgraduate Student</b:JournalName>
    <b:Year>2016</b:Year>
    <b:Pages>9-16</b:Pages>
    <b:RefOrder>15</b:RefOrder>
  </b:Source>
  <b:Source>
    <b:Tag>Mut20</b:Tag>
    <b:SourceType>JournalArticle</b:SourceType>
    <b:Guid>{8B2A5B25-076D-4B11-92DB-14FCD8BFDD42}</b:Guid>
    <b:Author>
      <b:Author>
        <b:NameList>
          <b:Person>
            <b:Last>Helfajrin</b:Last>
            <b:First>Mutia</b:First>
          </b:Person>
        </b:NameList>
      </b:Author>
    </b:Author>
    <b:Title>The Relationship between Burnout and Learning Motivation in Full-day School Students at SMPN 34 Padang</b:Title>
    <b:JournalName>Jurnal Neo Konseling</b:JournalName>
    <b:Year>2020</b:Year>
    <b:Volume>2</b:Volume>
    <b:Issue>3</b:Issue>
    <b:RefOrder>16</b:RefOrder>
  </b:Source>
  <b:Source>
    <b:Tag>Her22</b:Tag>
    <b:SourceType>JournalArticle</b:SourceType>
    <b:Guid>{38AD3122-2CE8-4028-BD53-BBAB5C85252F}</b:Guid>
    <b:Author>
      <b:Author>
        <b:NameList>
          <b:Person>
            <b:Last>Halili</b:Last>
            <b:First>Heri</b:First>
            <b:Middle>Rifhan</b:Middle>
          </b:Person>
        </b:NameList>
      </b:Author>
    </b:Author>
    <b:Title>Peranan Keluarga Dalam Pelaksanaan Pendidikan Agama Islam</b:Title>
    <b:JournalName>Jurnal Imtiyaz</b:JournalName>
    <b:Year>2022</b:Year>
    <b:Volume>6</b:Volume>
    <b:Issue>1</b:Issue>
    <b:RefOrder>17</b:RefOrder>
  </b:Source>
  <b:Source>
    <b:Tag>Ang22</b:Tag>
    <b:SourceType>JournalArticle</b:SourceType>
    <b:Guid>{4F627384-DA4C-4837-AEC8-FD661ECB9D2E}</b:Guid>
    <b:Author>
      <b:Author>
        <b:NameList>
          <b:Person>
            <b:Last>Setiawan</b:Last>
            <b:First>Angga</b:First>
          </b:Person>
        </b:NameList>
      </b:Author>
    </b:Author>
    <b:Title>Pengaruh Minat Belajar Terhadap Hasil Belajar Siswa Kelas VI SDN 1 Gamping</b:Title>
    <b:JournalName>Jurnal Riset dan Inovasi Pendidikan Dasar</b:JournalName>
    <b:Year>2022</b:Year>
    <b:Volume>2</b:Volume>
    <b:Issue>2</b:Issue>
    <b:RefOrder>18</b:RefOrder>
  </b:Source>
  <b:Source>
    <b:Tag>Elf17</b:Tag>
    <b:SourceType>JournalArticle</b:SourceType>
    <b:Guid>{2DF158EE-42F7-444A-9C6B-45133BE4A024}</b:Guid>
    <b:Author>
      <b:Author>
        <b:NameList>
          <b:Person>
            <b:Last>Sumiyati</b:Last>
            <b:First>Elfa</b:First>
          </b:Person>
        </b:NameList>
      </b:Author>
    </b:Author>
    <b:Title>Penggunaan Model Pmbelajaran Iinteraktif Berbasis Aktivitas Untuk Meningkatkan Prestasi Belajar Siswa Kelas VI Pada Pelajaran PKN SD Negeri 09 Kabawetan</b:Title>
    <b:JournalName>Jurnal PGSD: Jurnal Ilmiah Pendidikan Guru Sekolah Dasar</b:JournalName>
    <b:Year>2017</b:Year>
    <b:Volume>10</b:Volume>
    <b:Issue>2</b:Issue>
    <b:RefOrder>19</b:RefOrder>
  </b:Source>
</b:Sources>
</file>

<file path=customXml/itemProps1.xml><?xml version="1.0" encoding="utf-8"?>
<ds:datastoreItem xmlns:ds="http://schemas.openxmlformats.org/officeDocument/2006/customXml" ds:itemID="{085AED2D-7EBA-4BD5-A79C-252FE202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TotalTime>
  <Pages>6</Pages>
  <Words>6064</Words>
  <Characters>42754</Characters>
  <Application>Microsoft Office Word</Application>
  <DocSecurity>0</DocSecurity>
  <Lines>689</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priyanggokr</cp:lastModifiedBy>
  <cp:revision>15</cp:revision>
  <cp:lastPrinted>2025-07-30T11:38:00Z</cp:lastPrinted>
  <dcterms:created xsi:type="dcterms:W3CDTF">2025-10-26T11:01:00Z</dcterms:created>
  <dcterms:modified xsi:type="dcterms:W3CDTF">2026-02-04T01:14:00Z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8b8471c1-91eb-3eda-bd62-342e68ec6a9a</vt:lpwstr>
  </property>
  <property fmtid="{D5CDD505-2E9C-101B-9397-08002B2CF9AE}" pid="24" name="Mendeley Citation Style_1">
    <vt:lpwstr>http://www.zotero.org/styles/apa</vt:lpwstr>
  </property>
</Properties>
</file>